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B4D3D">
      <w:pPr>
        <w:spacing w:line="620" w:lineRule="exact"/>
        <w:ind w:firstLine="1080"/>
        <w:jc w:val="center"/>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5076ABDB">
      <w:pPr>
        <w:spacing w:line="620" w:lineRule="exact"/>
        <w:ind w:firstLine="1080"/>
        <w:jc w:val="center"/>
        <w:rPr>
          <w:rFonts w:ascii="宋体" w:hAnsi="宋体" w:cs="宋体"/>
          <w:color w:val="auto"/>
          <w:spacing w:val="10"/>
          <w:sz w:val="28"/>
          <w:szCs w:val="28"/>
          <w:highlight w:val="none"/>
        </w:rPr>
      </w:pPr>
    </w:p>
    <w:p w14:paraId="6811F27A">
      <w:pPr>
        <w:rPr>
          <w:rFonts w:ascii="黑体" w:hAnsi="黑体" w:eastAsia="黑体" w:cs="黑体"/>
          <w:color w:val="auto"/>
          <w:sz w:val="84"/>
          <w:szCs w:val="84"/>
          <w:highlight w:val="none"/>
        </w:rPr>
      </w:pPr>
    </w:p>
    <w:p w14:paraId="68163A8E">
      <w:pPr>
        <w:jc w:val="center"/>
        <w:rPr>
          <w:rFonts w:ascii="宋体" w:hAnsi="宋体" w:cs="宋体"/>
          <w:color w:val="auto"/>
          <w:sz w:val="84"/>
          <w:szCs w:val="84"/>
          <w:highlight w:val="none"/>
        </w:rPr>
      </w:pPr>
      <w:r>
        <w:rPr>
          <w:rFonts w:hint="eastAsia" w:ascii="黑体" w:hAnsi="黑体" w:eastAsia="黑体" w:cs="黑体"/>
          <w:color w:val="auto"/>
          <w:sz w:val="84"/>
          <w:szCs w:val="84"/>
          <w:highlight w:val="none"/>
        </w:rPr>
        <w:t xml:space="preserve"> </w:t>
      </w:r>
      <w:r>
        <w:rPr>
          <w:rFonts w:hint="eastAsia" w:ascii="宋体" w:hAnsi="宋体" w:cs="宋体"/>
          <w:color w:val="auto"/>
          <w:sz w:val="84"/>
          <w:szCs w:val="84"/>
          <w:highlight w:val="none"/>
        </w:rPr>
        <w:t>招标文件</w:t>
      </w:r>
    </w:p>
    <w:p w14:paraId="0B9418BD">
      <w:pPr>
        <w:spacing w:line="620" w:lineRule="exact"/>
        <w:ind w:firstLine="460"/>
        <w:jc w:val="center"/>
        <w:rPr>
          <w:rFonts w:ascii="宋体" w:hAnsi="宋体" w:cs="宋体"/>
          <w:color w:val="auto"/>
          <w:spacing w:val="10"/>
          <w:sz w:val="28"/>
          <w:szCs w:val="28"/>
          <w:highlight w:val="none"/>
        </w:rPr>
      </w:pPr>
    </w:p>
    <w:p w14:paraId="21A2DBA3">
      <w:pPr>
        <w:spacing w:line="620" w:lineRule="exact"/>
        <w:ind w:firstLine="462"/>
        <w:jc w:val="center"/>
        <w:rPr>
          <w:rFonts w:ascii="宋体" w:hAnsi="宋体" w:cs="宋体"/>
          <w:b/>
          <w:color w:val="auto"/>
          <w:spacing w:val="10"/>
          <w:sz w:val="28"/>
          <w:szCs w:val="28"/>
          <w:highlight w:val="none"/>
        </w:rPr>
      </w:pPr>
      <w:r>
        <w:rPr>
          <w:rFonts w:hint="eastAsia" w:ascii="宋体" w:hAnsi="宋体" w:cs="宋体"/>
          <w:b/>
          <w:color w:val="auto"/>
          <w:spacing w:val="10"/>
          <w:sz w:val="28"/>
          <w:szCs w:val="28"/>
          <w:highlight w:val="none"/>
        </w:rPr>
        <w:drawing>
          <wp:anchor distT="0" distB="0" distL="114300" distR="114300" simplePos="0" relativeHeight="251659264" behindDoc="1" locked="0" layoutInCell="1" allowOverlap="1">
            <wp:simplePos x="0" y="0"/>
            <wp:positionH relativeFrom="column">
              <wp:posOffset>2143760</wp:posOffset>
            </wp:positionH>
            <wp:positionV relativeFrom="paragraph">
              <wp:posOffset>118110</wp:posOffset>
            </wp:positionV>
            <wp:extent cx="1341120" cy="1328420"/>
            <wp:effectExtent l="0" t="0" r="11430" b="5080"/>
            <wp:wrapNone/>
            <wp:docPr id="1"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25997506(1)"/>
                    <pic:cNvPicPr>
                      <a:picLocks noChangeAspect="1"/>
                    </pic:cNvPicPr>
                  </pic:nvPicPr>
                  <pic:blipFill>
                    <a:blip r:embed="rId5"/>
                    <a:stretch>
                      <a:fillRect/>
                    </a:stretch>
                  </pic:blipFill>
                  <pic:spPr>
                    <a:xfrm>
                      <a:off x="0" y="0"/>
                      <a:ext cx="1341120" cy="1328420"/>
                    </a:xfrm>
                    <a:prstGeom prst="rect">
                      <a:avLst/>
                    </a:prstGeom>
                    <a:noFill/>
                    <a:ln>
                      <a:noFill/>
                    </a:ln>
                  </pic:spPr>
                </pic:pic>
              </a:graphicData>
            </a:graphic>
          </wp:anchor>
        </w:drawing>
      </w:r>
    </w:p>
    <w:p w14:paraId="6F6C4ECB">
      <w:pPr>
        <w:spacing w:line="620" w:lineRule="exact"/>
        <w:ind w:firstLine="462"/>
        <w:jc w:val="center"/>
        <w:rPr>
          <w:rFonts w:ascii="宋体" w:hAnsi="宋体" w:cs="宋体"/>
          <w:b/>
          <w:color w:val="auto"/>
          <w:spacing w:val="10"/>
          <w:sz w:val="28"/>
          <w:szCs w:val="28"/>
          <w:highlight w:val="none"/>
        </w:rPr>
      </w:pPr>
    </w:p>
    <w:p w14:paraId="4E81B529">
      <w:pPr>
        <w:spacing w:line="620" w:lineRule="exact"/>
        <w:ind w:firstLine="683"/>
        <w:jc w:val="center"/>
        <w:rPr>
          <w:rFonts w:ascii="宋体" w:hAnsi="宋体" w:cs="宋体"/>
          <w:b/>
          <w:color w:val="auto"/>
          <w:spacing w:val="10"/>
          <w:sz w:val="28"/>
          <w:szCs w:val="28"/>
          <w:highlight w:val="none"/>
        </w:rPr>
      </w:pPr>
    </w:p>
    <w:p w14:paraId="384D817A">
      <w:pPr>
        <w:spacing w:line="620" w:lineRule="exact"/>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3B9D5488">
      <w:pPr>
        <w:spacing w:line="620" w:lineRule="exact"/>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785C9EAD">
      <w:pPr>
        <w:spacing w:line="620" w:lineRule="exact"/>
        <w:rPr>
          <w:rFonts w:ascii="宋体" w:hAnsi="宋体" w:cs="宋体"/>
          <w:color w:val="auto"/>
          <w:spacing w:val="10"/>
          <w:sz w:val="28"/>
          <w:szCs w:val="28"/>
          <w:highlight w:val="none"/>
        </w:rPr>
      </w:pPr>
    </w:p>
    <w:p w14:paraId="34C04AAD">
      <w:pPr>
        <w:spacing w:line="620" w:lineRule="exact"/>
        <w:rPr>
          <w:rFonts w:ascii="仿宋" w:hAnsi="仿宋" w:eastAsia="仿宋" w:cs="仿宋"/>
          <w:b/>
          <w:bCs/>
          <w:color w:val="auto"/>
          <w:sz w:val="36"/>
          <w:szCs w:val="36"/>
          <w:highlight w:val="none"/>
        </w:rPr>
      </w:pPr>
      <w:r>
        <w:rPr>
          <w:rFonts w:hint="eastAsia" w:ascii="宋体" w:hAnsi="宋体" w:cs="宋体"/>
          <w:b/>
          <w:bCs/>
          <w:color w:val="auto"/>
          <w:spacing w:val="10"/>
          <w:sz w:val="36"/>
          <w:szCs w:val="36"/>
          <w:highlight w:val="none"/>
        </w:rPr>
        <w:t>项目名称：</w:t>
      </w:r>
      <w:bookmarkStart w:id="0" w:name="OLE_LINK1"/>
      <w:r>
        <w:rPr>
          <w:rFonts w:hint="eastAsia" w:ascii="宋体" w:hAnsi="宋体" w:cs="宋体"/>
          <w:b/>
          <w:bCs/>
          <w:color w:val="auto"/>
          <w:spacing w:val="10"/>
          <w:sz w:val="36"/>
          <w:szCs w:val="36"/>
          <w:highlight w:val="none"/>
          <w:lang w:eastAsia="zh-CN"/>
        </w:rPr>
        <w:t>天府路厂</w:t>
      </w:r>
      <w:r>
        <w:rPr>
          <w:rFonts w:hint="eastAsia" w:ascii="宋体" w:hAnsi="宋体" w:cs="宋体"/>
          <w:b/>
          <w:bCs/>
          <w:color w:val="auto"/>
          <w:spacing w:val="10"/>
          <w:sz w:val="36"/>
          <w:szCs w:val="36"/>
          <w:highlight w:val="none"/>
          <w:lang w:val="en-US" w:eastAsia="zh-CN"/>
        </w:rPr>
        <w:t>1#主变和3号主变检修</w:t>
      </w:r>
      <w:r>
        <w:rPr>
          <w:rFonts w:hint="eastAsia" w:ascii="宋体" w:hAnsi="宋体" w:cs="宋体"/>
          <w:b/>
          <w:bCs/>
          <w:color w:val="auto"/>
          <w:spacing w:val="10"/>
          <w:sz w:val="36"/>
          <w:szCs w:val="36"/>
          <w:highlight w:val="none"/>
        </w:rPr>
        <w:t>项目</w:t>
      </w:r>
      <w:r>
        <w:rPr>
          <w:rFonts w:hint="eastAsia" w:ascii="仿宋" w:hAnsi="仿宋" w:eastAsia="仿宋" w:cs="仿宋"/>
          <w:b/>
          <w:bCs/>
          <w:color w:val="auto"/>
          <w:sz w:val="36"/>
          <w:szCs w:val="36"/>
          <w:highlight w:val="none"/>
        </w:rPr>
        <w:t xml:space="preserve"> </w:t>
      </w:r>
    </w:p>
    <w:bookmarkEnd w:id="0"/>
    <w:p w14:paraId="102E733E">
      <w:pPr>
        <w:spacing w:line="620" w:lineRule="exact"/>
        <w:rPr>
          <w:rFonts w:ascii="宋体" w:hAnsi="宋体" w:cs="宋体"/>
          <w:b/>
          <w:bCs/>
          <w:color w:val="auto"/>
          <w:spacing w:val="10"/>
          <w:sz w:val="36"/>
          <w:szCs w:val="36"/>
          <w:highlight w:val="none"/>
        </w:rPr>
      </w:pPr>
    </w:p>
    <w:p w14:paraId="2F9849BC">
      <w:pPr>
        <w:spacing w:line="620" w:lineRule="exact"/>
        <w:rPr>
          <w:rFonts w:ascii="宋体" w:hAnsi="宋体" w:cs="宋体"/>
          <w:b/>
          <w:bCs/>
          <w:color w:val="auto"/>
          <w:spacing w:val="10"/>
          <w:sz w:val="36"/>
          <w:szCs w:val="36"/>
          <w:highlight w:val="none"/>
        </w:rPr>
      </w:pPr>
      <w:r>
        <w:rPr>
          <w:rFonts w:hint="eastAsia" w:ascii="宋体" w:hAnsi="宋体" w:cs="宋体"/>
          <w:b/>
          <w:bCs/>
          <w:color w:val="auto"/>
          <w:spacing w:val="10"/>
          <w:sz w:val="36"/>
          <w:szCs w:val="36"/>
          <w:highlight w:val="none"/>
        </w:rPr>
        <w:t>招标单位：   山东</w:t>
      </w:r>
      <w:r>
        <w:rPr>
          <w:rFonts w:hint="eastAsia" w:ascii="宋体" w:hAnsi="宋体" w:cs="宋体"/>
          <w:b/>
          <w:bCs/>
          <w:color w:val="auto"/>
          <w:spacing w:val="10"/>
          <w:sz w:val="36"/>
          <w:szCs w:val="36"/>
          <w:highlight w:val="none"/>
          <w:lang w:eastAsia="zh-CN"/>
        </w:rPr>
        <w:t>金宝电子</w:t>
      </w:r>
      <w:r>
        <w:rPr>
          <w:rFonts w:hint="eastAsia" w:ascii="宋体" w:hAnsi="宋体" w:cs="宋体"/>
          <w:b/>
          <w:bCs/>
          <w:color w:val="auto"/>
          <w:spacing w:val="10"/>
          <w:sz w:val="36"/>
          <w:szCs w:val="36"/>
          <w:highlight w:val="none"/>
        </w:rPr>
        <w:t>有限公司</w:t>
      </w:r>
    </w:p>
    <w:p w14:paraId="05FF5544">
      <w:pPr>
        <w:spacing w:line="620" w:lineRule="exact"/>
        <w:jc w:val="left"/>
        <w:rPr>
          <w:rFonts w:ascii="宋体" w:hAnsi="宋体" w:cs="宋体"/>
          <w:color w:val="auto"/>
          <w:spacing w:val="10"/>
          <w:sz w:val="28"/>
          <w:szCs w:val="28"/>
          <w:highlight w:val="none"/>
        </w:rPr>
      </w:pPr>
    </w:p>
    <w:p w14:paraId="6EBF5E61">
      <w:pPr>
        <w:spacing w:line="620" w:lineRule="exact"/>
        <w:jc w:val="left"/>
        <w:rPr>
          <w:rFonts w:ascii="宋体" w:hAnsi="宋体" w:cs="宋体"/>
          <w:color w:val="auto"/>
          <w:spacing w:val="10"/>
          <w:sz w:val="28"/>
          <w:szCs w:val="28"/>
          <w:highlight w:val="none"/>
        </w:rPr>
      </w:pPr>
    </w:p>
    <w:p w14:paraId="50F18431">
      <w:pPr>
        <w:spacing w:line="620" w:lineRule="exact"/>
        <w:jc w:val="center"/>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202</w:t>
      </w:r>
      <w:r>
        <w:rPr>
          <w:rFonts w:hint="eastAsia" w:ascii="宋体" w:hAnsi="宋体" w:cs="宋体"/>
          <w:color w:val="auto"/>
          <w:spacing w:val="10"/>
          <w:sz w:val="28"/>
          <w:szCs w:val="28"/>
          <w:highlight w:val="none"/>
          <w:lang w:val="en-US" w:eastAsia="zh-CN"/>
        </w:rPr>
        <w:t>6</w:t>
      </w:r>
      <w:r>
        <w:rPr>
          <w:rFonts w:hint="eastAsia" w:ascii="宋体" w:hAnsi="宋体" w:cs="宋体"/>
          <w:color w:val="auto"/>
          <w:spacing w:val="10"/>
          <w:sz w:val="28"/>
          <w:szCs w:val="28"/>
          <w:highlight w:val="none"/>
        </w:rPr>
        <w:t>年</w:t>
      </w:r>
      <w:r>
        <w:rPr>
          <w:rFonts w:hint="eastAsia" w:ascii="宋体" w:hAnsi="宋体" w:cs="宋体"/>
          <w:color w:val="auto"/>
          <w:spacing w:val="10"/>
          <w:sz w:val="28"/>
          <w:szCs w:val="28"/>
          <w:highlight w:val="none"/>
          <w:lang w:val="en-US" w:eastAsia="zh-CN"/>
        </w:rPr>
        <w:t>03</w:t>
      </w:r>
      <w:r>
        <w:rPr>
          <w:rFonts w:hint="eastAsia" w:ascii="宋体" w:hAnsi="宋体" w:cs="宋体"/>
          <w:color w:val="auto"/>
          <w:spacing w:val="10"/>
          <w:sz w:val="28"/>
          <w:szCs w:val="28"/>
          <w:highlight w:val="none"/>
        </w:rPr>
        <w:t>月</w:t>
      </w:r>
      <w:r>
        <w:rPr>
          <w:rFonts w:hint="eastAsia" w:ascii="宋体" w:hAnsi="宋体" w:cs="宋体"/>
          <w:color w:val="auto"/>
          <w:spacing w:val="10"/>
          <w:sz w:val="28"/>
          <w:szCs w:val="28"/>
          <w:highlight w:val="none"/>
          <w:lang w:val="en-US" w:eastAsia="zh-CN"/>
        </w:rPr>
        <w:t>09</w:t>
      </w:r>
      <w:r>
        <w:rPr>
          <w:rFonts w:hint="eastAsia" w:ascii="宋体" w:hAnsi="宋体" w:cs="宋体"/>
          <w:color w:val="auto"/>
          <w:spacing w:val="10"/>
          <w:sz w:val="28"/>
          <w:szCs w:val="28"/>
          <w:highlight w:val="none"/>
        </w:rPr>
        <w:t>日</w:t>
      </w:r>
    </w:p>
    <w:p w14:paraId="2A7BCC05">
      <w:pPr>
        <w:spacing w:line="620" w:lineRule="exact"/>
        <w:ind w:firstLine="3900" w:firstLineChars="1300"/>
        <w:jc w:val="left"/>
        <w:rPr>
          <w:rFonts w:ascii="宋体" w:hAnsi="宋体" w:cs="宋体"/>
          <w:color w:val="auto"/>
          <w:spacing w:val="10"/>
          <w:sz w:val="28"/>
          <w:szCs w:val="28"/>
          <w:highlight w:val="none"/>
        </w:rPr>
      </w:pPr>
    </w:p>
    <w:p w14:paraId="7CFA55F1">
      <w:pPr>
        <w:spacing w:line="620" w:lineRule="exact"/>
        <w:rPr>
          <w:rFonts w:ascii="黑体" w:hAnsi="黑体" w:eastAsia="黑体" w:cs="黑体"/>
          <w:color w:val="auto"/>
          <w:sz w:val="44"/>
          <w:szCs w:val="44"/>
          <w:highlight w:val="none"/>
        </w:rPr>
      </w:pPr>
    </w:p>
    <w:p w14:paraId="2BDFEC45">
      <w:pPr>
        <w:pStyle w:val="15"/>
        <w:ind w:firstLine="640"/>
        <w:rPr>
          <w:color w:val="auto"/>
          <w:highlight w:val="none"/>
        </w:rPr>
      </w:pPr>
    </w:p>
    <w:p w14:paraId="662E0F0A">
      <w:pPr>
        <w:spacing w:line="620" w:lineRule="exact"/>
        <w:jc w:val="center"/>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第一部分  投标邀请书</w:t>
      </w:r>
    </w:p>
    <w:p w14:paraId="57394A4D">
      <w:pPr>
        <w:spacing w:line="62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山东</w:t>
      </w:r>
      <w:r>
        <w:rPr>
          <w:rFonts w:hint="eastAsia" w:asciiTheme="minorEastAsia" w:hAnsiTheme="minorEastAsia" w:eastAsiaTheme="minorEastAsia" w:cstheme="minorEastAsia"/>
          <w:color w:val="auto"/>
          <w:sz w:val="28"/>
          <w:szCs w:val="28"/>
          <w:highlight w:val="none"/>
          <w:lang w:eastAsia="zh-CN"/>
        </w:rPr>
        <w:t>金宝电子</w:t>
      </w:r>
      <w:r>
        <w:rPr>
          <w:rFonts w:hint="eastAsia" w:asciiTheme="minorEastAsia" w:hAnsiTheme="minorEastAsia" w:eastAsiaTheme="minorEastAsia" w:cstheme="minorEastAsia"/>
          <w:color w:val="auto"/>
          <w:sz w:val="28"/>
          <w:szCs w:val="28"/>
          <w:highlight w:val="none"/>
        </w:rPr>
        <w:t>有限公司现就</w:t>
      </w:r>
      <w:r>
        <w:rPr>
          <w:rFonts w:hint="eastAsia" w:asciiTheme="minorEastAsia" w:hAnsiTheme="minorEastAsia" w:eastAsiaTheme="minorEastAsia" w:cstheme="minorEastAsia"/>
          <w:color w:val="auto"/>
          <w:spacing w:val="10"/>
          <w:sz w:val="28"/>
          <w:szCs w:val="28"/>
          <w:highlight w:val="none"/>
          <w:u w:val="single"/>
        </w:rPr>
        <w:t>“</w:t>
      </w:r>
      <w:bookmarkStart w:id="1" w:name="OLE_LINK4"/>
      <w:bookmarkStart w:id="2" w:name="OLE_LINK2"/>
      <w:r>
        <w:rPr>
          <w:rFonts w:hint="eastAsia" w:asciiTheme="minorEastAsia" w:hAnsiTheme="minorEastAsia" w:eastAsiaTheme="minorEastAsia" w:cstheme="minorEastAsia"/>
          <w:color w:val="auto"/>
          <w:spacing w:val="10"/>
          <w:sz w:val="28"/>
          <w:szCs w:val="28"/>
          <w:highlight w:val="none"/>
          <w:u w:val="single"/>
          <w:lang w:eastAsia="zh-CN"/>
        </w:rPr>
        <w:t>天府路</w:t>
      </w:r>
      <w:r>
        <w:rPr>
          <w:rFonts w:hint="eastAsia" w:asciiTheme="minorEastAsia" w:hAnsiTheme="minorEastAsia" w:eastAsiaTheme="minorEastAsia" w:cstheme="minorEastAsia"/>
          <w:color w:val="auto"/>
          <w:spacing w:val="10"/>
          <w:sz w:val="28"/>
          <w:szCs w:val="28"/>
          <w:highlight w:val="none"/>
          <w:u w:val="single"/>
        </w:rPr>
        <w:t>厂</w:t>
      </w:r>
      <w:r>
        <w:rPr>
          <w:rFonts w:hint="eastAsia" w:asciiTheme="minorEastAsia" w:hAnsiTheme="minorEastAsia" w:eastAsiaTheme="minorEastAsia" w:cstheme="minorEastAsia"/>
          <w:color w:val="auto"/>
          <w:spacing w:val="10"/>
          <w:sz w:val="28"/>
          <w:szCs w:val="28"/>
          <w:highlight w:val="none"/>
          <w:u w:val="single"/>
          <w:lang w:val="en-US" w:eastAsia="zh-CN"/>
        </w:rPr>
        <w:t>1#主变和3#主变检修</w:t>
      </w:r>
      <w:r>
        <w:rPr>
          <w:rFonts w:hint="eastAsia" w:asciiTheme="minorEastAsia" w:hAnsiTheme="minorEastAsia" w:eastAsiaTheme="minorEastAsia" w:cstheme="minorEastAsia"/>
          <w:color w:val="auto"/>
          <w:spacing w:val="10"/>
          <w:sz w:val="28"/>
          <w:szCs w:val="28"/>
          <w:highlight w:val="none"/>
          <w:u w:val="single"/>
        </w:rPr>
        <w:t>项目</w:t>
      </w:r>
      <w:bookmarkEnd w:id="1"/>
      <w:r>
        <w:rPr>
          <w:rFonts w:hint="eastAsia" w:asciiTheme="minorEastAsia" w:hAnsiTheme="minorEastAsia" w:eastAsiaTheme="minorEastAsia" w:cstheme="minorEastAsia"/>
          <w:color w:val="auto"/>
          <w:sz w:val="28"/>
          <w:szCs w:val="28"/>
          <w:highlight w:val="none"/>
          <w:u w:val="single"/>
        </w:rPr>
        <w:t xml:space="preserve"> </w:t>
      </w:r>
      <w:bookmarkEnd w:id="2"/>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rPr>
        <w:t>进行招标采购，我公司本着公平、公正、公开的原则，邀请具有相关资质及履约能力的公司参加投标，具体事项如下：</w:t>
      </w:r>
    </w:p>
    <w:p w14:paraId="359BF847">
      <w:pPr>
        <w:numPr>
          <w:ilvl w:val="0"/>
          <w:numId w:val="2"/>
        </w:num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招标人：山东</w:t>
      </w:r>
      <w:r>
        <w:rPr>
          <w:rFonts w:hint="eastAsia" w:asciiTheme="minorEastAsia" w:hAnsiTheme="minorEastAsia" w:eastAsiaTheme="minorEastAsia" w:cstheme="minorEastAsia"/>
          <w:color w:val="auto"/>
          <w:sz w:val="28"/>
          <w:szCs w:val="28"/>
          <w:highlight w:val="none"/>
          <w:lang w:eastAsia="zh-CN"/>
        </w:rPr>
        <w:t>金宝电子</w:t>
      </w:r>
      <w:r>
        <w:rPr>
          <w:rFonts w:hint="eastAsia" w:asciiTheme="minorEastAsia" w:hAnsiTheme="minorEastAsia" w:eastAsiaTheme="minorEastAsia" w:cstheme="minorEastAsia"/>
          <w:color w:val="auto"/>
          <w:sz w:val="28"/>
          <w:szCs w:val="28"/>
          <w:highlight w:val="none"/>
        </w:rPr>
        <w:t>有限公司</w:t>
      </w:r>
    </w:p>
    <w:p w14:paraId="2F1DD29E">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二、项目名称：</w:t>
      </w:r>
      <w:r>
        <w:rPr>
          <w:rFonts w:hint="eastAsia" w:asciiTheme="minorEastAsia" w:hAnsiTheme="minorEastAsia" w:eastAsiaTheme="minorEastAsia" w:cstheme="minorEastAsia"/>
          <w:color w:val="auto"/>
          <w:spacing w:val="10"/>
          <w:sz w:val="28"/>
          <w:szCs w:val="28"/>
          <w:highlight w:val="none"/>
          <w:u w:val="single"/>
          <w:lang w:eastAsia="zh-CN"/>
        </w:rPr>
        <w:t>天府路</w:t>
      </w:r>
      <w:r>
        <w:rPr>
          <w:rFonts w:hint="eastAsia" w:asciiTheme="minorEastAsia" w:hAnsiTheme="minorEastAsia" w:eastAsiaTheme="minorEastAsia" w:cstheme="minorEastAsia"/>
          <w:color w:val="auto"/>
          <w:spacing w:val="10"/>
          <w:sz w:val="28"/>
          <w:szCs w:val="28"/>
          <w:highlight w:val="none"/>
          <w:u w:val="single"/>
        </w:rPr>
        <w:t>厂</w:t>
      </w:r>
      <w:r>
        <w:rPr>
          <w:rFonts w:hint="eastAsia" w:asciiTheme="minorEastAsia" w:hAnsiTheme="minorEastAsia" w:eastAsiaTheme="minorEastAsia" w:cstheme="minorEastAsia"/>
          <w:color w:val="auto"/>
          <w:spacing w:val="10"/>
          <w:sz w:val="28"/>
          <w:szCs w:val="28"/>
          <w:highlight w:val="none"/>
          <w:u w:val="single"/>
          <w:lang w:val="en-US" w:eastAsia="zh-CN"/>
        </w:rPr>
        <w:t>1#主变和3#主变检修</w:t>
      </w:r>
      <w:r>
        <w:rPr>
          <w:rFonts w:hint="eastAsia" w:asciiTheme="minorEastAsia" w:hAnsiTheme="minorEastAsia" w:eastAsiaTheme="minorEastAsia" w:cstheme="minorEastAsia"/>
          <w:color w:val="auto"/>
          <w:spacing w:val="10"/>
          <w:sz w:val="28"/>
          <w:szCs w:val="28"/>
          <w:highlight w:val="none"/>
          <w:u w:val="single"/>
        </w:rPr>
        <w:t>项目</w:t>
      </w:r>
    </w:p>
    <w:p w14:paraId="0C3B41BC">
      <w:pPr>
        <w:spacing w:line="62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三、投标时间：</w:t>
      </w:r>
    </w:p>
    <w:p w14:paraId="4E3D799A">
      <w:pPr>
        <w:spacing w:line="360" w:lineRule="auto"/>
        <w:ind w:firstLine="1120" w:firstLineChars="4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技术投标截止时间： 202</w:t>
      </w:r>
      <w:r>
        <w:rPr>
          <w:rFonts w:hint="eastAsia" w:asciiTheme="minorEastAsia" w:hAnsiTheme="minorEastAsia" w:eastAsiaTheme="minorEastAsia" w:cstheme="minorEastAsia"/>
          <w:color w:val="auto"/>
          <w:sz w:val="28"/>
          <w:szCs w:val="28"/>
          <w:highlight w:val="none"/>
          <w:lang w:val="en-US" w:eastAsia="zh-CN"/>
        </w:rPr>
        <w:t>6.03.14</w:t>
      </w:r>
    </w:p>
    <w:p w14:paraId="6E36848C">
      <w:pPr>
        <w:spacing w:line="360" w:lineRule="auto"/>
        <w:ind w:firstLine="1120" w:firstLineChars="4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商务投标截止时间： 202</w:t>
      </w:r>
      <w:r>
        <w:rPr>
          <w:rFonts w:hint="eastAsia" w:asciiTheme="minorEastAsia" w:hAnsiTheme="minorEastAsia" w:eastAsiaTheme="minorEastAsia" w:cstheme="minorEastAsia"/>
          <w:color w:val="auto"/>
          <w:sz w:val="28"/>
          <w:szCs w:val="28"/>
          <w:highlight w:val="none"/>
          <w:lang w:val="en-US" w:eastAsia="zh-CN"/>
        </w:rPr>
        <w:t>6.03.16下午15点前</w:t>
      </w:r>
    </w:p>
    <w:p w14:paraId="5D4281D6">
      <w:pPr>
        <w:spacing w:line="360" w:lineRule="auto"/>
        <w:ind w:right="7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 xml:space="preserve">四、技术联系人： 赵金波、 </w:t>
      </w:r>
      <w:r>
        <w:rPr>
          <w:rFonts w:hint="eastAsia" w:asciiTheme="minorEastAsia" w:hAnsiTheme="minorEastAsia" w:eastAsiaTheme="minorEastAsia" w:cstheme="minorEastAsia"/>
          <w:color w:val="auto"/>
          <w:sz w:val="28"/>
          <w:szCs w:val="28"/>
          <w:highlight w:val="none"/>
          <w:lang w:eastAsia="zh-CN"/>
        </w:rPr>
        <w:t>李军</w:t>
      </w:r>
    </w:p>
    <w:p w14:paraId="503E0C2D">
      <w:pPr>
        <w:tabs>
          <w:tab w:val="left" w:pos="6191"/>
        </w:tabs>
        <w:spacing w:line="360" w:lineRule="auto"/>
        <w:ind w:right="70" w:firstLine="1120" w:firstLineChars="4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联系方式： 13153532152  </w:t>
      </w:r>
      <w:r>
        <w:rPr>
          <w:rFonts w:hint="eastAsia" w:asciiTheme="minorEastAsia" w:hAnsiTheme="minorEastAsia" w:eastAsiaTheme="minorEastAsia" w:cstheme="minorEastAsia"/>
          <w:color w:val="auto"/>
          <w:sz w:val="28"/>
          <w:szCs w:val="28"/>
          <w:highlight w:val="none"/>
          <w:lang w:val="en-US" w:eastAsia="zh-CN"/>
        </w:rPr>
        <w:t>15966583110</w:t>
      </w:r>
      <w:r>
        <w:rPr>
          <w:rFonts w:hint="eastAsia" w:asciiTheme="minorEastAsia" w:hAnsiTheme="minorEastAsia" w:eastAsiaTheme="minorEastAsia" w:cstheme="minorEastAsia"/>
          <w:color w:val="auto"/>
          <w:sz w:val="28"/>
          <w:szCs w:val="28"/>
          <w:highlight w:val="none"/>
        </w:rPr>
        <w:tab/>
      </w:r>
    </w:p>
    <w:p w14:paraId="0D0F1D2D">
      <w:pPr>
        <w:spacing w:line="360" w:lineRule="auto"/>
        <w:ind w:right="70" w:firstLine="1120" w:firstLineChars="4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    箱：jinbaosheb@chinajinbao.com</w:t>
      </w:r>
    </w:p>
    <w:p w14:paraId="3B40ECEE">
      <w:pPr>
        <w:numPr>
          <w:ilvl w:val="0"/>
          <w:numId w:val="3"/>
        </w:numPr>
        <w:spacing w:line="620" w:lineRule="exact"/>
        <w:ind w:left="1399" w:leftChars="266" w:right="70" w:hanging="840" w:hanging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商务联系人：</w:t>
      </w:r>
      <w:r>
        <w:rPr>
          <w:rFonts w:hint="eastAsia" w:asciiTheme="minorEastAsia" w:hAnsiTheme="minorEastAsia" w:eastAsiaTheme="minorEastAsia" w:cstheme="minorEastAsia"/>
          <w:color w:val="auto"/>
          <w:sz w:val="28"/>
          <w:szCs w:val="28"/>
          <w:highlight w:val="none"/>
          <w:lang w:val="en-US" w:eastAsia="zh-CN"/>
        </w:rPr>
        <w:t>郭松</w:t>
      </w:r>
      <w:r>
        <w:rPr>
          <w:rFonts w:hint="eastAsia" w:asciiTheme="minorEastAsia" w:hAnsiTheme="minorEastAsia" w:eastAsiaTheme="minorEastAsia" w:cstheme="minorEastAsia"/>
          <w:color w:val="auto"/>
          <w:sz w:val="28"/>
          <w:szCs w:val="28"/>
          <w:highlight w:val="none"/>
        </w:rPr>
        <w:t xml:space="preserve">     联系电话：</w:t>
      </w:r>
      <w:r>
        <w:rPr>
          <w:rFonts w:hint="eastAsia" w:asciiTheme="minorEastAsia" w:hAnsiTheme="minorEastAsia" w:eastAsiaTheme="minorEastAsia" w:cstheme="minorEastAsia"/>
          <w:color w:val="auto"/>
          <w:sz w:val="28"/>
          <w:szCs w:val="28"/>
          <w:highlight w:val="none"/>
          <w:lang w:val="en-US" w:eastAsia="zh-CN"/>
        </w:rPr>
        <w:t>0535-2701503</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p>
    <w:p w14:paraId="400511B6">
      <w:pPr>
        <w:numPr>
          <w:ilvl w:val="0"/>
          <w:numId w:val="3"/>
        </w:numPr>
        <w:spacing w:line="620" w:lineRule="exact"/>
        <w:ind w:left="1399" w:leftChars="266" w:right="70" w:hanging="840" w:hanging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FF"/>
          <w:sz w:val="28"/>
          <w:szCs w:val="28"/>
          <w:highlight w:val="none"/>
        </w:rPr>
        <w:t>报价邮箱：jinbao</w:t>
      </w:r>
      <w:r>
        <w:rPr>
          <w:rFonts w:hint="eastAsia" w:asciiTheme="minorEastAsia" w:hAnsiTheme="minorEastAsia" w:eastAsiaTheme="minorEastAsia" w:cstheme="minorEastAsia"/>
          <w:color w:val="0000FF"/>
          <w:sz w:val="28"/>
          <w:szCs w:val="28"/>
          <w:highlight w:val="none"/>
          <w:lang w:val="en-US" w:eastAsia="zh-CN"/>
        </w:rPr>
        <w:t>x</w:t>
      </w:r>
      <w:r>
        <w:rPr>
          <w:rFonts w:hint="eastAsia" w:asciiTheme="minorEastAsia" w:hAnsiTheme="minorEastAsia" w:eastAsiaTheme="minorEastAsia" w:cstheme="minorEastAsia"/>
          <w:color w:val="0000FF"/>
          <w:sz w:val="28"/>
          <w:szCs w:val="28"/>
          <w:highlight w:val="none"/>
        </w:rPr>
        <w:t>b@chinajinbao.com</w:t>
      </w:r>
    </w:p>
    <w:p w14:paraId="4DEEC2D0">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六、投标地点：山东省招远市国大路268号 </w:t>
      </w:r>
    </w:p>
    <w:p w14:paraId="30256454">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七、投标保证金:</w:t>
      </w:r>
      <w:r>
        <w:rPr>
          <w:rFonts w:hint="eastAsia" w:asciiTheme="minorEastAsia" w:hAnsiTheme="minorEastAsia" w:eastAsiaTheme="minorEastAsia" w:cstheme="minorEastAsia"/>
          <w:color w:val="auto"/>
          <w:sz w:val="28"/>
          <w:szCs w:val="28"/>
          <w:highlight w:val="none"/>
          <w:lang w:val="en-US" w:eastAsia="zh-CN"/>
        </w:rPr>
        <w:t>3000</w:t>
      </w:r>
      <w:r>
        <w:rPr>
          <w:rFonts w:hint="eastAsia" w:asciiTheme="minorEastAsia" w:hAnsiTheme="minorEastAsia" w:eastAsiaTheme="minorEastAsia" w:cstheme="minorEastAsia"/>
          <w:color w:val="auto"/>
          <w:sz w:val="28"/>
          <w:szCs w:val="28"/>
          <w:highlight w:val="none"/>
        </w:rPr>
        <w:t>元</w:t>
      </w:r>
    </w:p>
    <w:p w14:paraId="065A4CDA">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请于202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0</w:t>
      </w:r>
      <w:bookmarkStart w:id="5" w:name="_GoBack"/>
      <w:bookmarkEnd w:id="5"/>
      <w:r>
        <w:rPr>
          <w:rFonts w:hint="eastAsia" w:asciiTheme="minorEastAsia" w:hAnsiTheme="minorEastAsia" w:eastAsiaTheme="minorEastAsia" w:cstheme="minorEastAsia"/>
          <w:color w:val="auto"/>
          <w:sz w:val="28"/>
          <w:szCs w:val="28"/>
          <w:highlight w:val="none"/>
          <w:u w:val="single"/>
          <w:lang w:val="en-US" w:eastAsia="zh-CN"/>
        </w:rPr>
        <w:t>3</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15</w:t>
      </w:r>
      <w:r>
        <w:rPr>
          <w:rFonts w:hint="eastAsia" w:asciiTheme="minorEastAsia" w:hAnsiTheme="minorEastAsia" w:eastAsiaTheme="minorEastAsia" w:cstheme="minorEastAsia"/>
          <w:color w:val="auto"/>
          <w:sz w:val="28"/>
          <w:szCs w:val="28"/>
          <w:highlight w:val="none"/>
        </w:rPr>
        <w:t>日前公户汇款，底单发给商务联系人。</w:t>
      </w:r>
    </w:p>
    <w:p w14:paraId="3AF23655">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汇款资料：</w:t>
      </w:r>
    </w:p>
    <w:p w14:paraId="35ADAB27">
      <w:pPr>
        <w:spacing w:line="62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名称：山东</w:t>
      </w:r>
      <w:r>
        <w:rPr>
          <w:rFonts w:hint="eastAsia" w:asciiTheme="minorEastAsia" w:hAnsiTheme="minorEastAsia" w:eastAsiaTheme="minorEastAsia" w:cstheme="minorEastAsia"/>
          <w:color w:val="auto"/>
          <w:sz w:val="28"/>
          <w:szCs w:val="28"/>
          <w:highlight w:val="none"/>
          <w:lang w:eastAsia="zh-CN"/>
        </w:rPr>
        <w:t>金宝电子</w:t>
      </w:r>
      <w:r>
        <w:rPr>
          <w:rFonts w:hint="eastAsia" w:asciiTheme="minorEastAsia" w:hAnsiTheme="minorEastAsia" w:eastAsiaTheme="minorEastAsia" w:cstheme="minorEastAsia"/>
          <w:color w:val="auto"/>
          <w:sz w:val="28"/>
          <w:szCs w:val="28"/>
          <w:highlight w:val="none"/>
        </w:rPr>
        <w:t>有限公司</w:t>
      </w:r>
    </w:p>
    <w:p w14:paraId="298FD194">
      <w:pPr>
        <w:ind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账号：</w:t>
      </w:r>
      <w:r>
        <w:rPr>
          <w:rFonts w:hint="eastAsia" w:ascii="仿宋" w:hAnsi="仿宋" w:eastAsia="仿宋" w:cs="仿宋"/>
          <w:b/>
          <w:bCs/>
          <w:sz w:val="30"/>
          <w:szCs w:val="30"/>
        </w:rPr>
        <w:t>5000 6473 3510 017</w:t>
      </w:r>
    </w:p>
    <w:p w14:paraId="1D8B5D5A">
      <w:pPr>
        <w:ind w:firstLine="56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8"/>
          <w:szCs w:val="28"/>
          <w:highlight w:val="none"/>
        </w:rPr>
        <w:t>开户行：</w:t>
      </w:r>
      <w:r>
        <w:rPr>
          <w:rFonts w:hint="eastAsia" w:ascii="仿宋" w:hAnsi="仿宋" w:eastAsia="仿宋" w:cs="仿宋"/>
          <w:b/>
          <w:bCs/>
          <w:sz w:val="30"/>
          <w:szCs w:val="30"/>
        </w:rPr>
        <w:t>恒丰银行招远支行</w:t>
      </w:r>
    </w:p>
    <w:p w14:paraId="28C83A4F">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未中标，投标保证金将在竞标结束后10日内无息返还。中标方的投标保证金将在签订合同后，自动转为履约保证金或10日内无息返还。中标方放弃中标权利，投标保证金将予以没收。未缴纳投标保证金的，一律视为废标。</w:t>
      </w:r>
    </w:p>
    <w:p w14:paraId="62FAEF56">
      <w:pPr>
        <w:spacing w:line="620" w:lineRule="exact"/>
        <w:ind w:right="70" w:firstLine="560" w:firstLineChars="200"/>
        <w:rPr>
          <w:rFonts w:ascii="黑体" w:hAnsi="黑体" w:eastAsia="黑体" w:cs="黑体"/>
          <w:color w:val="auto"/>
          <w:sz w:val="36"/>
          <w:szCs w:val="36"/>
          <w:highlight w:val="none"/>
        </w:rPr>
      </w:pPr>
      <w:r>
        <w:rPr>
          <w:rFonts w:hint="eastAsia" w:asciiTheme="minorEastAsia" w:hAnsiTheme="minorEastAsia" w:eastAsiaTheme="minorEastAsia" w:cstheme="minorEastAsia"/>
          <w:color w:val="auto"/>
          <w:sz w:val="28"/>
          <w:szCs w:val="28"/>
          <w:highlight w:val="none"/>
        </w:rPr>
        <w:t>八、为保证效果，本项目需要先投技术标。确定技术方案后，再投商务标。技术投标需要将技术方案以邮件的形式发送到我公司</w:t>
      </w:r>
      <w:r>
        <w:rPr>
          <w:rFonts w:hint="eastAsia" w:asciiTheme="minorEastAsia" w:hAnsiTheme="minorEastAsia" w:eastAsiaTheme="minorEastAsia" w:cstheme="minorEastAsia"/>
          <w:color w:val="auto"/>
          <w:sz w:val="28"/>
          <w:szCs w:val="28"/>
          <w:highlight w:val="none"/>
          <w:u w:val="single"/>
        </w:rPr>
        <w:t xml:space="preserve"> 设备部 </w:t>
      </w:r>
      <w:r>
        <w:rPr>
          <w:rFonts w:hint="eastAsia" w:asciiTheme="minorEastAsia" w:hAnsiTheme="minorEastAsia" w:eastAsiaTheme="minorEastAsia" w:cstheme="minorEastAsia"/>
          <w:color w:val="auto"/>
          <w:sz w:val="28"/>
          <w:szCs w:val="28"/>
          <w:highlight w:val="none"/>
        </w:rPr>
        <w:t>邮箱中jinbaosheb@chinajinbao.com（联系人</w:t>
      </w:r>
      <w:r>
        <w:rPr>
          <w:rFonts w:hint="eastAsia" w:asciiTheme="minorEastAsia" w:hAnsiTheme="minorEastAsia" w:eastAsiaTheme="minorEastAsia" w:cstheme="minorEastAsia"/>
          <w:color w:val="auto"/>
          <w:sz w:val="28"/>
          <w:szCs w:val="28"/>
          <w:highlight w:val="none"/>
          <w:u w:val="single"/>
        </w:rPr>
        <w:t>：赵金波</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0000FF"/>
          <w:sz w:val="28"/>
          <w:szCs w:val="28"/>
          <w:highlight w:val="none"/>
        </w:rPr>
        <w:t>商务投标将标书</w:t>
      </w:r>
      <w:r>
        <w:rPr>
          <w:rFonts w:hint="eastAsia" w:asciiTheme="minorEastAsia" w:hAnsiTheme="minorEastAsia" w:eastAsiaTheme="minorEastAsia" w:cstheme="minorEastAsia"/>
          <w:b/>
          <w:bCs/>
          <w:color w:val="0000FF"/>
          <w:sz w:val="28"/>
          <w:szCs w:val="28"/>
          <w:highlight w:val="none"/>
        </w:rPr>
        <w:t>邮寄或直接</w:t>
      </w:r>
      <w:r>
        <w:rPr>
          <w:rFonts w:hint="eastAsia" w:asciiTheme="minorEastAsia" w:hAnsiTheme="minorEastAsia" w:eastAsiaTheme="minorEastAsia" w:cstheme="minorEastAsia"/>
          <w:color w:val="0000FF"/>
          <w:sz w:val="28"/>
          <w:szCs w:val="28"/>
          <w:highlight w:val="none"/>
        </w:rPr>
        <w:t>送达采购部（联系人：</w:t>
      </w:r>
      <w:r>
        <w:rPr>
          <w:rFonts w:hint="eastAsia" w:asciiTheme="minorEastAsia" w:hAnsiTheme="minorEastAsia" w:eastAsiaTheme="minorEastAsia" w:cstheme="minorEastAsia"/>
          <w:color w:val="0000FF"/>
          <w:sz w:val="28"/>
          <w:szCs w:val="28"/>
          <w:highlight w:val="none"/>
          <w:u w:val="single"/>
        </w:rPr>
        <w:t xml:space="preserve"> </w:t>
      </w:r>
      <w:r>
        <w:rPr>
          <w:rFonts w:hint="eastAsia" w:asciiTheme="minorEastAsia" w:hAnsiTheme="minorEastAsia" w:eastAsiaTheme="minorEastAsia" w:cstheme="minorEastAsia"/>
          <w:b w:val="0"/>
          <w:bCs w:val="0"/>
          <w:color w:val="0000FF"/>
          <w:sz w:val="24"/>
          <w:szCs w:val="24"/>
          <w:u w:val="single"/>
          <w:lang w:val="en-US" w:eastAsia="zh-CN"/>
        </w:rPr>
        <w:t>郭松</w:t>
      </w:r>
      <w:r>
        <w:rPr>
          <w:rFonts w:hint="eastAsia" w:asciiTheme="minorEastAsia" w:hAnsiTheme="minorEastAsia" w:eastAsiaTheme="minorEastAsia" w:cstheme="minorEastAsia"/>
          <w:color w:val="0000FF"/>
          <w:sz w:val="28"/>
          <w:szCs w:val="28"/>
          <w:highlight w:val="none"/>
        </w:rPr>
        <w:t>），</w:t>
      </w:r>
      <w:r>
        <w:rPr>
          <w:rFonts w:hint="eastAsia" w:asciiTheme="minorEastAsia" w:hAnsiTheme="minorEastAsia" w:eastAsiaTheme="minorEastAsia" w:cstheme="minorEastAsia"/>
          <w:color w:val="0000FF"/>
          <w:sz w:val="28"/>
          <w:szCs w:val="28"/>
          <w:highlight w:val="none"/>
          <w:lang w:val="en-US" w:eastAsia="zh-CN"/>
        </w:rPr>
        <w:t>同时盖章版报价单发送至</w:t>
      </w:r>
      <w:r>
        <w:rPr>
          <w:rFonts w:hint="eastAsia" w:asciiTheme="minorEastAsia" w:hAnsiTheme="minorEastAsia" w:eastAsiaTheme="minorEastAsia" w:cstheme="minorEastAsia"/>
          <w:color w:val="0000FF"/>
          <w:sz w:val="28"/>
          <w:szCs w:val="28"/>
          <w:highlight w:val="none"/>
        </w:rPr>
        <w:t>邮箱</w:t>
      </w:r>
      <w:r>
        <w:rPr>
          <w:rFonts w:hint="eastAsia" w:asciiTheme="minorEastAsia" w:hAnsiTheme="minorEastAsia" w:eastAsiaTheme="minorEastAsia" w:cstheme="minorEastAsia"/>
          <w:color w:val="0000FF"/>
          <w:sz w:val="28"/>
          <w:szCs w:val="28"/>
          <w:highlight w:val="none"/>
          <w:u w:val="single"/>
        </w:rPr>
        <w:t xml:space="preserve"> ：</w:t>
      </w:r>
      <w:r>
        <w:rPr>
          <w:rFonts w:hint="eastAsia" w:asciiTheme="minorEastAsia" w:hAnsiTheme="minorEastAsia" w:eastAsiaTheme="minorEastAsia" w:cstheme="minorEastAsia"/>
          <w:b/>
          <w:color w:val="0000FF"/>
          <w:sz w:val="28"/>
          <w:szCs w:val="28"/>
          <w:u w:val="single"/>
          <w:lang w:val="en-US" w:eastAsia="zh-CN"/>
        </w:rPr>
        <w:t>jinbaoxb@chinajinbao.com。</w:t>
      </w:r>
    </w:p>
    <w:p w14:paraId="19DF0833">
      <w:pPr>
        <w:spacing w:line="620" w:lineRule="exact"/>
        <w:ind w:right="7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第二部分   投标人须知</w:t>
      </w:r>
    </w:p>
    <w:p w14:paraId="7F30B341">
      <w:pPr>
        <w:spacing w:line="620" w:lineRule="exact"/>
        <w:ind w:right="7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一、投标要求</w:t>
      </w:r>
    </w:p>
    <w:p w14:paraId="1D884FB9">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1.投标人应根据招标人提供的项目需求设计整体解决方案，制定项目配置及实施方案，进行分项报价，并提供方案说明及服务承诺。</w:t>
      </w:r>
    </w:p>
    <w:p w14:paraId="2F5EBB46">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2.投标人应按照招标文件的要求提供完整、准确的投标文件，保证所指定的解决方案满足招标人所提出的项目全部要求，并对所有资料的真实性承担法律责任。</w:t>
      </w:r>
    </w:p>
    <w:p w14:paraId="29AFC819">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3.招标人保留与投标人的报价进行商务谈判的权利，同时保留对投标人的客户进行咨询、访问（不涉及商业机密内容）的权利。</w:t>
      </w:r>
    </w:p>
    <w:p w14:paraId="5A14CE26">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4.在参与本次招标过程中出现以下情况或行为，将取消其投标资格且不予返还投标保证金：</w:t>
      </w:r>
    </w:p>
    <w:p w14:paraId="41BF5ABE">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①采取弄虚作假的方式，提供虚假的信息或资料；</w:t>
      </w:r>
    </w:p>
    <w:p w14:paraId="14A7EB76">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②存在不正当竞争，如：串标、陪标现象；</w:t>
      </w:r>
    </w:p>
    <w:p w14:paraId="69B01081">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③存在贿赂、威胁、利诱等行为，妄图影响招标的真实性、公正性；（该行为将被记录在案，永久性取消投标资格。）</w:t>
      </w:r>
    </w:p>
    <w:p w14:paraId="4AEB2329">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二.投标无效</w:t>
      </w:r>
    </w:p>
    <w:p w14:paraId="29B535DD">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有以下情形的投标文件，视为无效：</w:t>
      </w:r>
    </w:p>
    <w:p w14:paraId="080A63F3">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1.逾期未送达投标文件的；</w:t>
      </w:r>
    </w:p>
    <w:p w14:paraId="0D869B33">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2.未按规定递交密封投标文件的；</w:t>
      </w:r>
    </w:p>
    <w:p w14:paraId="6A1E7D25">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3.投标文件的编制、内容与招标文件存在明显差异或不符的；</w:t>
      </w:r>
    </w:p>
    <w:p w14:paraId="77A2C94E">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4.未加盖公章或无授权委托书的；</w:t>
      </w:r>
    </w:p>
    <w:p w14:paraId="0ACC542B">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三、投标文件的构成</w:t>
      </w:r>
    </w:p>
    <w:p w14:paraId="5DE9AAFA">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1.资质文件；</w:t>
      </w:r>
    </w:p>
    <w:p w14:paraId="0A42232E">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①营业执照</w:t>
      </w:r>
    </w:p>
    <w:p w14:paraId="00C8E989">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②授权委托书</w:t>
      </w:r>
    </w:p>
    <w:p w14:paraId="3D12979B">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③企业资质及行业认证文件资料</w:t>
      </w:r>
    </w:p>
    <w:p w14:paraId="6870E779">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④产品专利</w:t>
      </w:r>
    </w:p>
    <w:p w14:paraId="3654A61A">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w:t>
      </w:r>
      <w:r>
        <w:rPr>
          <w:rFonts w:hint="eastAsia" w:ascii="宋体" w:hAnsi="宋体" w:eastAsia="宋体" w:cs="宋体"/>
          <w:bCs/>
          <w:color w:val="auto"/>
          <w:sz w:val="28"/>
          <w:szCs w:val="28"/>
          <w:highlight w:val="none"/>
        </w:rPr>
        <w:t>实施案例</w:t>
      </w:r>
      <w:r>
        <w:rPr>
          <w:rFonts w:hint="eastAsia" w:ascii="宋体" w:hAnsi="宋体" w:eastAsia="宋体" w:cs="宋体"/>
          <w:color w:val="auto"/>
          <w:sz w:val="28"/>
          <w:szCs w:val="28"/>
          <w:highlight w:val="none"/>
        </w:rPr>
        <w:t>及相关资料；</w:t>
      </w:r>
    </w:p>
    <w:p w14:paraId="544DF0F8">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3.项目方案</w:t>
      </w:r>
    </w:p>
    <w:p w14:paraId="61F4E8F5">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①设备设施配置图纸、清单及详细资料</w:t>
      </w:r>
    </w:p>
    <w:p w14:paraId="77895EE7">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②《项目解决方案及服务内容》</w:t>
      </w:r>
    </w:p>
    <w:p w14:paraId="623FBCF0">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③项目设计及实施方案，必须包括水、电、汽、化学药剂等运行费用介绍</w:t>
      </w:r>
    </w:p>
    <w:p w14:paraId="588999F0">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④项目实施进度计划及人员安排</w:t>
      </w:r>
    </w:p>
    <w:p w14:paraId="2C653A93">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⑤售后服务方案</w:t>
      </w:r>
    </w:p>
    <w:p w14:paraId="519C9D2D">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4.报价</w:t>
      </w:r>
    </w:p>
    <w:p w14:paraId="558BD8F0">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提交《项目主要设备配置报价》，包括但不限于品牌、规格、数量或工程量、单价、材质、增值税税费等。</w:t>
      </w:r>
    </w:p>
    <w:p w14:paraId="65C2FC87">
      <w:pPr>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5.提交在同行业中施工业绩表，包含单位名称、施工内容、联系人及电话。</w:t>
      </w:r>
    </w:p>
    <w:p w14:paraId="38E048D2">
      <w:pPr>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6.标书要求</w:t>
      </w:r>
    </w:p>
    <w:p w14:paraId="72507574">
      <w:pPr>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本招标项目要求投标者根据上述要求，将有关资料整理做成标书</w:t>
      </w:r>
    </w:p>
    <w:p w14:paraId="7A501D2C">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四、保密</w:t>
      </w:r>
    </w:p>
    <w:p w14:paraId="1CCAD113">
      <w:pPr>
        <w:spacing w:line="620" w:lineRule="exact"/>
        <w:ind w:right="70" w:firstLine="642"/>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招标人提供的招标文件及涉及的所有资料，投标人不得向第三方透露。给招标人造成损失的，将依法追究法律责任。    </w:t>
      </w:r>
    </w:p>
    <w:p w14:paraId="7ADD2534">
      <w:pPr>
        <w:spacing w:line="620" w:lineRule="exact"/>
        <w:ind w:right="7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第三部分  付款及工期要求</w:t>
      </w:r>
    </w:p>
    <w:p w14:paraId="22B8A9D4">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一、付款要求</w:t>
      </w:r>
    </w:p>
    <w:p w14:paraId="635C3C0B">
      <w:pPr>
        <w:spacing w:line="620" w:lineRule="exact"/>
        <w:ind w:right="70" w:firstLine="560" w:firstLineChars="200"/>
        <w:rPr>
          <w:rFonts w:hint="eastAsia" w:ascii="宋体" w:hAnsi="宋体" w:eastAsia="宋体" w:cs="宋体"/>
          <w:color w:val="auto"/>
          <w:sz w:val="28"/>
          <w:szCs w:val="28"/>
          <w:highlight w:val="none"/>
          <w:shd w:val="clear" w:color="FFFFFF" w:fill="D9D9D9"/>
        </w:rPr>
      </w:pPr>
      <w:r>
        <w:rPr>
          <w:rFonts w:hint="eastAsia" w:ascii="宋体" w:hAnsi="宋体" w:eastAsia="宋体" w:cs="宋体"/>
          <w:color w:val="auto"/>
          <w:sz w:val="28"/>
          <w:szCs w:val="28"/>
          <w:highlight w:val="none"/>
        </w:rPr>
        <w:t>1.付款形式：</w:t>
      </w:r>
      <w:r>
        <w:rPr>
          <w:rFonts w:hint="eastAsia" w:ascii="宋体" w:hAnsi="宋体" w:eastAsia="宋体" w:cs="宋体"/>
          <w:b/>
          <w:bCs/>
          <w:color w:val="auto"/>
          <w:sz w:val="28"/>
          <w:szCs w:val="28"/>
          <w:highlight w:val="none"/>
          <w:shd w:val="clear" w:color="FFFFFF" w:fill="D9D9D9"/>
        </w:rPr>
        <w:t>电子承兑</w:t>
      </w:r>
    </w:p>
    <w:p w14:paraId="3171D2DD">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2.付款方式：</w:t>
      </w:r>
    </w:p>
    <w:p w14:paraId="5A01BEA5">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方式一：①到货款40%；②安装完成款20%；③验收合格款30%；④质保金10%（按装完成验收合格一年后付清）</w:t>
      </w:r>
    </w:p>
    <w:p w14:paraId="3447C811">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方式二：①预付款30%；②安装完成款30%；③验收合格款30%；④质保金10%（按装完成验收合格一年后付清）</w:t>
      </w:r>
    </w:p>
    <w:p w14:paraId="04626909">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预付款，需开具同等金额银行履约保函后才能付款。</w:t>
      </w:r>
    </w:p>
    <w:p w14:paraId="3AF4BE54">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方式三：比上述两者更优越的付款条件。</w:t>
      </w:r>
    </w:p>
    <w:p w14:paraId="1E0FF510">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二、工期要求</w:t>
      </w:r>
    </w:p>
    <w:p w14:paraId="7C8B019F">
      <w:pPr>
        <w:pStyle w:val="33"/>
        <w:spacing w:line="620" w:lineRule="exact"/>
        <w:ind w:left="0" w:leftChars="0" w:right="7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1.交货日期：</w:t>
      </w:r>
      <w:r>
        <w:rPr>
          <w:rFonts w:hint="eastAsia" w:ascii="宋体" w:hAnsi="宋体" w:eastAsia="宋体" w:cs="宋体"/>
          <w:color w:val="auto"/>
          <w:sz w:val="28"/>
          <w:szCs w:val="28"/>
          <w:highlight w:val="none"/>
          <w:lang w:val="en-US" w:eastAsia="zh-CN"/>
        </w:rPr>
        <w:t>签订合同后</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rPr>
        <w:t>中标方合同签署后</w:t>
      </w:r>
      <w:r>
        <w:rPr>
          <w:rFonts w:hint="eastAsia" w:ascii="宋体" w:hAnsi="宋体" w:cs="宋体"/>
          <w:b w:val="0"/>
          <w:bCs w:val="0"/>
          <w:color w:val="auto"/>
          <w:sz w:val="28"/>
          <w:szCs w:val="28"/>
          <w:highlight w:val="none"/>
          <w:lang w:val="en-US" w:eastAsia="zh-CN"/>
        </w:rPr>
        <w:t>20</w:t>
      </w:r>
      <w:r>
        <w:rPr>
          <w:rFonts w:hint="eastAsia" w:ascii="宋体" w:hAnsi="宋体" w:eastAsia="宋体" w:cs="宋体"/>
          <w:b w:val="0"/>
          <w:bCs w:val="0"/>
          <w:color w:val="auto"/>
          <w:sz w:val="28"/>
          <w:szCs w:val="28"/>
          <w:highlight w:val="none"/>
        </w:rPr>
        <w:t>天完成标的物筹备，等候招标方施工通知，中标方接到招标方通知后</w:t>
      </w:r>
      <w:r>
        <w:rPr>
          <w:rFonts w:hint="eastAsia" w:ascii="宋体" w:hAnsi="宋体" w:cs="宋体"/>
          <w:b w:val="0"/>
          <w:bCs w:val="0"/>
          <w:color w:val="auto"/>
          <w:sz w:val="28"/>
          <w:szCs w:val="28"/>
          <w:highlight w:val="none"/>
          <w:lang w:val="en-US" w:eastAsia="zh-CN"/>
        </w:rPr>
        <w:t>招标方春防检修规定的时间内</w:t>
      </w:r>
      <w:r>
        <w:rPr>
          <w:rFonts w:hint="eastAsia" w:ascii="宋体" w:hAnsi="宋体" w:eastAsia="宋体" w:cs="宋体"/>
          <w:b w:val="0"/>
          <w:bCs w:val="0"/>
          <w:color w:val="auto"/>
          <w:sz w:val="28"/>
          <w:szCs w:val="28"/>
          <w:highlight w:val="none"/>
        </w:rPr>
        <w:t>完成标的物的安装调试。</w:t>
      </w:r>
    </w:p>
    <w:p w14:paraId="2C2EEDA8">
      <w:pPr>
        <w:pStyle w:val="33"/>
        <w:spacing w:line="620" w:lineRule="exact"/>
        <w:ind w:left="0" w:leftChars="0" w:right="70" w:firstLine="0" w:firstLineChars="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三、投标方需现场查看</w:t>
      </w:r>
      <w:r>
        <w:rPr>
          <w:rFonts w:hint="eastAsia" w:ascii="宋体" w:hAnsi="宋体" w:eastAsia="宋体" w:cs="宋体"/>
          <w:color w:val="auto"/>
          <w:sz w:val="28"/>
          <w:szCs w:val="28"/>
          <w:highlight w:val="none"/>
          <w:lang w:val="en-US" w:eastAsia="zh-CN"/>
        </w:rPr>
        <w:t>,并与招标方相关人员进行沟通了解改造实际情况</w:t>
      </w:r>
      <w:r>
        <w:rPr>
          <w:rFonts w:hint="eastAsia" w:ascii="宋体" w:hAnsi="宋体" w:cs="宋体"/>
          <w:color w:val="auto"/>
          <w:sz w:val="28"/>
          <w:szCs w:val="28"/>
          <w:highlight w:val="none"/>
          <w:lang w:val="en-US" w:eastAsia="zh-CN"/>
        </w:rPr>
        <w:t>，并制定出详细的施工方案</w:t>
      </w:r>
      <w:r>
        <w:rPr>
          <w:rFonts w:hint="eastAsia" w:ascii="宋体" w:hAnsi="宋体" w:eastAsia="宋体" w:cs="宋体"/>
          <w:color w:val="auto"/>
          <w:sz w:val="28"/>
          <w:szCs w:val="28"/>
          <w:highlight w:val="none"/>
          <w:lang w:val="en-US" w:eastAsia="zh-CN"/>
        </w:rPr>
        <w:t>。</w:t>
      </w:r>
    </w:p>
    <w:p w14:paraId="4C8EFC7A">
      <w:pPr>
        <w:numPr>
          <w:ilvl w:val="0"/>
          <w:numId w:val="4"/>
        </w:numPr>
        <w:spacing w:line="620" w:lineRule="exact"/>
        <w:ind w:right="7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项目说明及技术指标、要求</w:t>
      </w:r>
    </w:p>
    <w:p w14:paraId="16518783">
      <w:pPr>
        <w:spacing w:line="620" w:lineRule="exact"/>
        <w:ind w:right="70"/>
        <w:rPr>
          <w:rFonts w:ascii="宋体" w:hAnsi="宋体" w:cs="宋体"/>
          <w:b/>
          <w:bCs/>
          <w:color w:val="auto"/>
          <w:sz w:val="28"/>
          <w:szCs w:val="28"/>
          <w:highlight w:val="none"/>
        </w:rPr>
      </w:pPr>
      <w:r>
        <w:rPr>
          <w:rFonts w:hint="eastAsia" w:ascii="宋体" w:hAnsi="宋体" w:cs="宋体"/>
          <w:b/>
          <w:bCs/>
          <w:color w:val="auto"/>
          <w:sz w:val="28"/>
          <w:szCs w:val="28"/>
          <w:highlight w:val="none"/>
        </w:rPr>
        <w:t>一、标的描述</w:t>
      </w:r>
    </w:p>
    <w:p w14:paraId="3CD0EBD0">
      <w:pPr>
        <w:spacing w:line="620" w:lineRule="exact"/>
        <w:ind w:right="70" w:firstLine="280" w:firstLineChars="100"/>
        <w:rPr>
          <w:rFonts w:hint="eastAsia" w:ascii="宋体" w:hAnsi="宋体" w:eastAsia="宋体" w:cs="宋体"/>
          <w:color w:val="auto"/>
          <w:spacing w:val="10"/>
          <w:sz w:val="28"/>
          <w:szCs w:val="28"/>
          <w:highlight w:val="none"/>
          <w:u w:val="single"/>
        </w:rPr>
      </w:pPr>
      <w:r>
        <w:rPr>
          <w:rFonts w:hint="eastAsia" w:ascii="宋体" w:hAnsi="宋体" w:eastAsia="宋体" w:cs="宋体"/>
          <w:color w:val="auto"/>
          <w:sz w:val="28"/>
          <w:szCs w:val="28"/>
          <w:highlight w:val="none"/>
        </w:rPr>
        <w:t>1、项目名称：</w:t>
      </w:r>
      <w:r>
        <w:rPr>
          <w:rFonts w:hint="eastAsia" w:ascii="宋体" w:hAnsi="宋体" w:eastAsia="宋体" w:cs="宋体"/>
          <w:color w:val="auto"/>
          <w:spacing w:val="10"/>
          <w:sz w:val="28"/>
          <w:szCs w:val="28"/>
          <w:highlight w:val="none"/>
          <w:u w:val="single"/>
          <w:lang w:eastAsia="zh-CN"/>
        </w:rPr>
        <w:t>天府路</w:t>
      </w:r>
      <w:r>
        <w:rPr>
          <w:rFonts w:hint="eastAsia" w:ascii="宋体" w:hAnsi="宋体" w:eastAsia="宋体" w:cs="宋体"/>
          <w:color w:val="auto"/>
          <w:spacing w:val="10"/>
          <w:sz w:val="28"/>
          <w:szCs w:val="28"/>
          <w:highlight w:val="none"/>
          <w:u w:val="single"/>
        </w:rPr>
        <w:t>厂</w:t>
      </w:r>
      <w:r>
        <w:rPr>
          <w:rFonts w:hint="eastAsia" w:ascii="宋体" w:hAnsi="宋体" w:eastAsia="宋体" w:cs="宋体"/>
          <w:color w:val="auto"/>
          <w:spacing w:val="10"/>
          <w:sz w:val="28"/>
          <w:szCs w:val="28"/>
          <w:highlight w:val="none"/>
          <w:u w:val="single"/>
          <w:lang w:val="en-US" w:eastAsia="zh-CN"/>
        </w:rPr>
        <w:t>1#主变和3#主变检修</w:t>
      </w:r>
      <w:r>
        <w:rPr>
          <w:rFonts w:hint="eastAsia" w:ascii="宋体" w:hAnsi="宋体" w:eastAsia="宋体" w:cs="宋体"/>
          <w:color w:val="auto"/>
          <w:spacing w:val="10"/>
          <w:sz w:val="28"/>
          <w:szCs w:val="28"/>
          <w:highlight w:val="none"/>
          <w:u w:val="single"/>
        </w:rPr>
        <w:t>项目</w:t>
      </w:r>
    </w:p>
    <w:p w14:paraId="54B3CB30">
      <w:pPr>
        <w:spacing w:before="100" w:beforeAutospacing="0" w:after="100" w:afterAutospacing="0" w:line="300" w:lineRule="auto"/>
        <w:ind w:left="0" w:leftChars="0" w:right="0" w:rightChars="0" w:firstLine="300" w:firstLineChars="100"/>
        <w:rPr>
          <w:rFonts w:hint="eastAsia" w:ascii="宋体" w:hAnsi="宋体" w:eastAsia="宋体" w:cs="宋体"/>
          <w:sz w:val="28"/>
          <w:szCs w:val="28"/>
        </w:rPr>
      </w:pPr>
      <w:r>
        <w:rPr>
          <w:rFonts w:hint="eastAsia" w:ascii="宋体" w:hAnsi="宋体" w:eastAsia="宋体" w:cs="宋体"/>
          <w:color w:val="auto"/>
          <w:spacing w:val="10"/>
          <w:sz w:val="28"/>
          <w:szCs w:val="28"/>
          <w:highlight w:val="none"/>
          <w:u w:val="none"/>
          <w:lang w:val="en-US" w:eastAsia="zh-CN"/>
        </w:rPr>
        <w:t>2、目前，</w:t>
      </w:r>
      <w:r>
        <w:rPr>
          <w:rFonts w:hint="eastAsia" w:ascii="宋体" w:hAnsi="宋体" w:eastAsia="宋体" w:cs="宋体"/>
          <w:sz w:val="28"/>
          <w:szCs w:val="28"/>
        </w:rPr>
        <w:t>铜箔天府路厂内1号主变（型号：SZ11-3150/35-10.5）和3号主变（型号：SZ9-3150/35-0.4）均存在不同程度的漏油现象，其中3号主变漏油情况尤为严重，已对设备安全稳定运行构成极大威胁。为彻底消除安全隐患，保障厂区电力供应可靠，现申请在春防停电检修期间，委托具备相关资质的外协单位对两台主变开展专项维保工作，具体情况如下：</w:t>
      </w:r>
    </w:p>
    <w:p w14:paraId="542CC66B">
      <w:pPr>
        <w:pStyle w:val="4"/>
        <w:spacing w:before="200" w:beforeAutospacing="0" w:after="100" w:afterAutospacing="0" w:line="300" w:lineRule="auto"/>
        <w:ind w:left="0" w:leftChars="0" w:right="0" w:rightChars="0" w:firstLine="281" w:firstLineChars="100"/>
        <w:rPr>
          <w:rFonts w:hint="eastAsia" w:ascii="宋体" w:hAnsi="宋体" w:eastAsia="宋体" w:cs="宋体"/>
          <w:sz w:val="28"/>
          <w:szCs w:val="28"/>
        </w:rPr>
      </w:pPr>
      <w:r>
        <w:rPr>
          <w:rFonts w:hint="eastAsia" w:ascii="宋体" w:hAnsi="宋体" w:eastAsia="宋体" w:cs="宋体"/>
          <w:sz w:val="28"/>
          <w:szCs w:val="28"/>
        </w:rPr>
        <w:t>设备漏油现状及安全隐患分析</w:t>
      </w:r>
    </w:p>
    <w:p w14:paraId="5736801D">
      <w:pPr>
        <w:numPr>
          <w:ilvl w:val="0"/>
          <w:numId w:val="5"/>
        </w:numPr>
        <w:spacing w:before="60" w:beforeAutospacing="0" w:after="60" w:afterAutospacing="0" w:line="300" w:lineRule="auto"/>
        <w:ind w:left="720" w:leftChars="0" w:right="0" w:rightChars="0" w:hanging="360"/>
        <w:rPr>
          <w:rFonts w:hint="eastAsia" w:ascii="宋体" w:hAnsi="宋体" w:eastAsia="宋体" w:cs="宋体"/>
          <w:sz w:val="28"/>
          <w:szCs w:val="28"/>
        </w:rPr>
      </w:pPr>
      <w:r>
        <w:rPr>
          <w:rFonts w:hint="eastAsia" w:ascii="宋体" w:hAnsi="宋体" w:eastAsia="宋体" w:cs="宋体"/>
          <w:b/>
          <w:sz w:val="28"/>
          <w:szCs w:val="28"/>
        </w:rPr>
        <w:t>1号主变漏油情况</w:t>
      </w:r>
      <w:r>
        <w:rPr>
          <w:rFonts w:hint="eastAsia" w:ascii="宋体" w:hAnsi="宋体" w:eastAsia="宋体" w:cs="宋体"/>
          <w:sz w:val="28"/>
          <w:szCs w:val="28"/>
        </w:rPr>
        <w:t>：经现场排查，1号主变箱体连接处存在轻微渗油痕迹，油迹主要集中在底部密封区域，目前未出现大面积滴漏现象。但随着设备运行时间增加，密封部件会持续老化，渗油问题可能逐步加剧，若不及时处理，将导致主变油位下降，影响绝缘性能，严重时可能引发绕组过热、绝缘击穿等故障。</w:t>
      </w:r>
    </w:p>
    <w:p w14:paraId="1BBC7E12">
      <w:pPr>
        <w:numPr>
          <w:ilvl w:val="0"/>
          <w:numId w:val="5"/>
        </w:numPr>
        <w:spacing w:before="60" w:beforeAutospacing="0" w:after="60" w:afterAutospacing="0" w:line="300" w:lineRule="auto"/>
        <w:ind w:left="720" w:leftChars="0" w:right="0" w:rightChars="0" w:hanging="360"/>
        <w:rPr>
          <w:rFonts w:hint="eastAsia" w:ascii="宋体" w:hAnsi="宋体" w:eastAsia="宋体" w:cs="宋体"/>
          <w:sz w:val="28"/>
          <w:szCs w:val="28"/>
          <w:lang w:val="en-US" w:eastAsia="zh-CN"/>
        </w:rPr>
      </w:pPr>
      <w:r>
        <w:rPr>
          <w:rFonts w:hint="eastAsia" w:ascii="宋体" w:hAnsi="宋体" w:eastAsia="宋体" w:cs="宋体"/>
          <w:b/>
          <w:sz w:val="28"/>
          <w:szCs w:val="28"/>
        </w:rPr>
        <w:t>3号主变漏油情况</w:t>
      </w:r>
      <w:r>
        <w:rPr>
          <w:rFonts w:hint="eastAsia" w:ascii="宋体" w:hAnsi="宋体" w:eastAsia="宋体" w:cs="宋体"/>
          <w:sz w:val="28"/>
          <w:szCs w:val="28"/>
        </w:rPr>
        <w:t>：3号主变漏油问题已十分突出，箱体密封垫子及套管连接垫子均出现明显老化、龟裂现象，漏油点多且漏油量较大，设备周边地面可见多处油渍。该主变长期处于漏油状态，会造成主变油大量损耗，油质快速劣化，绝缘性能急剧下降。同时，渗漏的变压器油具有易燃特性，一旦接触高温部件或遇到明火，极易引发火灾事故；此外，老化的密封垫子无法有效隔绝外部灰尘、水分，水分侵入主变内部会导致绝缘油受潮，大幅降低设备绝缘强度，引发短路、跳闸等严重故障，直接威胁厂区生产及人员安全。</w:t>
      </w:r>
    </w:p>
    <w:p w14:paraId="5211B281">
      <w:pPr>
        <w:pStyle w:val="2"/>
        <w:ind w:left="0" w:leftChars="0" w:firstLine="280" w:firstLineChars="100"/>
        <w:rPr>
          <w:rFonts w:hint="eastAsia"/>
          <w:lang w:val="en-US" w:eastAsia="zh-CN"/>
        </w:rPr>
      </w:pPr>
      <w:r>
        <w:rPr>
          <w:rFonts w:hint="eastAsia" w:ascii="宋体" w:hAnsi="宋体" w:eastAsia="宋体" w:cs="宋体"/>
          <w:color w:val="auto"/>
          <w:sz w:val="28"/>
          <w:szCs w:val="28"/>
          <w:highlight w:val="none"/>
          <w:lang w:val="en-US" w:eastAsia="zh-CN"/>
        </w:rPr>
        <w:t>3、本工程为交钥匙工程，</w:t>
      </w:r>
    </w:p>
    <w:p w14:paraId="5F8EE4FF">
      <w:pPr>
        <w:spacing w:line="620" w:lineRule="exact"/>
        <w:ind w:right="70"/>
        <w:rPr>
          <w:rFonts w:ascii="宋体" w:hAnsi="宋体" w:cs="宋体"/>
          <w:b/>
          <w:bCs/>
          <w:color w:val="auto"/>
          <w:sz w:val="28"/>
          <w:szCs w:val="28"/>
          <w:highlight w:val="none"/>
        </w:rPr>
      </w:pPr>
      <w:r>
        <w:rPr>
          <w:rFonts w:hint="eastAsia" w:ascii="宋体" w:hAnsi="宋体" w:cs="宋体"/>
          <w:b/>
          <w:bCs/>
          <w:color w:val="auto"/>
          <w:sz w:val="28"/>
          <w:szCs w:val="28"/>
          <w:highlight w:val="none"/>
        </w:rPr>
        <w:t>二、</w:t>
      </w:r>
      <w:r>
        <w:rPr>
          <w:rFonts w:hint="eastAsia" w:ascii="宋体" w:hAnsi="宋体" w:cs="宋体"/>
          <w:b/>
          <w:bCs/>
          <w:color w:val="auto"/>
          <w:sz w:val="28"/>
          <w:szCs w:val="28"/>
          <w:highlight w:val="none"/>
          <w:lang w:eastAsia="zh-CN"/>
        </w:rPr>
        <w:t>检修</w:t>
      </w:r>
      <w:r>
        <w:rPr>
          <w:rFonts w:hint="eastAsia" w:ascii="宋体" w:hAnsi="宋体" w:cs="宋体"/>
          <w:b/>
          <w:bCs/>
          <w:color w:val="auto"/>
          <w:sz w:val="28"/>
          <w:szCs w:val="28"/>
          <w:highlight w:val="none"/>
        </w:rPr>
        <w:t>范围：</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8"/>
        <w:gridCol w:w="2101"/>
        <w:gridCol w:w="7002"/>
      </w:tblGrid>
      <w:tr w14:paraId="7BA7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8" w:space="0"/>
              <w:left w:val="single" w:color="000000" w:sz="8" w:space="0"/>
              <w:bottom w:val="single" w:color="000000" w:sz="8" w:space="0"/>
              <w:right w:val="single" w:color="000000" w:sz="8" w:space="0"/>
            </w:tcBorders>
            <w:shd w:val="clear" w:color="auto" w:fill="F0F0F0"/>
            <w:tcMar>
              <w:top w:w="120" w:type="dxa"/>
              <w:left w:w="120" w:type="dxa"/>
              <w:bottom w:w="120" w:type="dxa"/>
              <w:right w:w="120" w:type="dxa"/>
            </w:tcMar>
            <w:vAlign w:val="center"/>
          </w:tcPr>
          <w:p w14:paraId="6AF3C92A">
            <w:pPr>
              <w:spacing w:before="200" w:beforeAutospacing="0" w:after="200" w:afterAutospacing="0" w:line="300" w:lineRule="auto"/>
              <w:ind w:left="0" w:leftChars="0" w:right="0" w:rightChars="0"/>
              <w:jc w:val="center"/>
              <w:rPr>
                <w:rFonts w:hint="default" w:ascii="黑体" w:hAnsi="宋体" w:eastAsia="黑体" w:cs="黑体"/>
                <w:b/>
                <w:sz w:val="24"/>
                <w:szCs w:val="24"/>
              </w:rPr>
            </w:pPr>
            <w:r>
              <w:rPr>
                <w:rFonts w:hint="default" w:ascii="黑体" w:hAnsi="宋体" w:eastAsia="黑体" w:cs="黑体"/>
                <w:b/>
                <w:sz w:val="24"/>
                <w:szCs w:val="24"/>
              </w:rPr>
              <w:t>设备编号</w:t>
            </w:r>
          </w:p>
        </w:tc>
        <w:tc>
          <w:tcPr>
            <w:tcW w:w="0" w:type="auto"/>
            <w:tcBorders>
              <w:top w:val="single" w:color="000000" w:sz="8" w:space="0"/>
              <w:left w:val="single" w:color="000000" w:sz="8" w:space="0"/>
              <w:bottom w:val="single" w:color="000000" w:sz="8" w:space="0"/>
              <w:right w:val="single" w:color="000000" w:sz="8" w:space="0"/>
            </w:tcBorders>
            <w:shd w:val="clear" w:color="auto" w:fill="F0F0F0"/>
            <w:tcMar>
              <w:top w:w="120" w:type="dxa"/>
              <w:left w:w="120" w:type="dxa"/>
              <w:bottom w:w="120" w:type="dxa"/>
              <w:right w:w="120" w:type="dxa"/>
            </w:tcMar>
            <w:vAlign w:val="center"/>
          </w:tcPr>
          <w:p w14:paraId="5E6A71BE">
            <w:pPr>
              <w:spacing w:before="200" w:beforeAutospacing="0" w:after="200" w:afterAutospacing="0" w:line="300" w:lineRule="auto"/>
              <w:ind w:left="0" w:leftChars="0" w:right="0" w:rightChars="0"/>
              <w:jc w:val="center"/>
              <w:rPr>
                <w:rFonts w:hint="default" w:ascii="黑体" w:hAnsi="宋体" w:eastAsia="黑体" w:cs="黑体"/>
                <w:b/>
                <w:sz w:val="24"/>
                <w:szCs w:val="24"/>
              </w:rPr>
            </w:pPr>
            <w:r>
              <w:rPr>
                <w:rFonts w:hint="default" w:ascii="黑体" w:hAnsi="宋体" w:eastAsia="黑体" w:cs="黑体"/>
                <w:b/>
                <w:sz w:val="24"/>
                <w:szCs w:val="24"/>
              </w:rPr>
              <w:t>设备型号</w:t>
            </w:r>
          </w:p>
        </w:tc>
        <w:tc>
          <w:tcPr>
            <w:tcW w:w="0" w:type="auto"/>
            <w:tcBorders>
              <w:top w:val="single" w:color="000000" w:sz="8" w:space="0"/>
              <w:left w:val="single" w:color="000000" w:sz="8" w:space="0"/>
              <w:bottom w:val="single" w:color="000000" w:sz="8" w:space="0"/>
              <w:right w:val="single" w:color="000000" w:sz="8" w:space="0"/>
            </w:tcBorders>
            <w:shd w:val="clear" w:color="auto" w:fill="F0F0F0"/>
            <w:tcMar>
              <w:top w:w="120" w:type="dxa"/>
              <w:left w:w="120" w:type="dxa"/>
              <w:bottom w:w="120" w:type="dxa"/>
              <w:right w:w="120" w:type="dxa"/>
            </w:tcMar>
            <w:vAlign w:val="center"/>
          </w:tcPr>
          <w:p w14:paraId="4A9106BD">
            <w:pPr>
              <w:spacing w:before="200" w:beforeAutospacing="0" w:after="200" w:afterAutospacing="0" w:line="300" w:lineRule="auto"/>
              <w:ind w:left="0" w:leftChars="0" w:right="0" w:rightChars="0"/>
              <w:jc w:val="center"/>
              <w:rPr>
                <w:rFonts w:hint="default" w:ascii="黑体" w:hAnsi="宋体" w:eastAsia="黑体" w:cs="黑体"/>
                <w:b/>
                <w:sz w:val="24"/>
                <w:szCs w:val="24"/>
              </w:rPr>
            </w:pPr>
            <w:r>
              <w:rPr>
                <w:rFonts w:hint="default" w:ascii="黑体" w:hAnsi="宋体" w:eastAsia="黑体" w:cs="黑体"/>
                <w:b/>
                <w:sz w:val="24"/>
                <w:szCs w:val="24"/>
              </w:rPr>
              <w:t>维保工作内容</w:t>
            </w:r>
          </w:p>
        </w:tc>
      </w:tr>
      <w:tr w14:paraId="3132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721FD41E">
            <w:pPr>
              <w:spacing w:before="200" w:beforeAutospacing="0" w:after="200" w:afterAutospacing="0" w:line="300" w:lineRule="auto"/>
              <w:ind w:left="0" w:leftChars="0" w:right="0" w:rightChars="0"/>
              <w:jc w:val="left"/>
              <w:rPr>
                <w:rFonts w:hint="default" w:ascii="Calibri" w:hAnsi="宋体" w:eastAsia="宋体" w:cs="宋体"/>
                <w:sz w:val="24"/>
                <w:szCs w:val="24"/>
              </w:rPr>
            </w:pPr>
            <w:r>
              <w:rPr>
                <w:rFonts w:hint="default" w:ascii="Calibri" w:hAnsi="宋体" w:eastAsia="宋体" w:cs="宋体"/>
                <w:sz w:val="24"/>
                <w:szCs w:val="24"/>
              </w:rPr>
              <w:t>1号主变</w:t>
            </w:r>
          </w:p>
        </w:tc>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67DB869F">
            <w:pPr>
              <w:spacing w:before="200" w:beforeAutospacing="0" w:after="200" w:afterAutospacing="0" w:line="300" w:lineRule="auto"/>
              <w:ind w:left="0" w:leftChars="0" w:right="0" w:rightChars="0"/>
              <w:jc w:val="left"/>
              <w:rPr>
                <w:rFonts w:hint="default" w:ascii="Calibri" w:hAnsi="宋体" w:eastAsia="宋体" w:cs="宋体"/>
                <w:sz w:val="24"/>
                <w:szCs w:val="24"/>
              </w:rPr>
            </w:pPr>
            <w:r>
              <w:rPr>
                <w:rFonts w:hint="default" w:ascii="Calibri" w:hAnsi="宋体" w:eastAsia="宋体" w:cs="宋体"/>
                <w:sz w:val="24"/>
                <w:szCs w:val="24"/>
              </w:rPr>
              <w:t>SZ11-3150/35-10.5</w:t>
            </w:r>
          </w:p>
        </w:tc>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133557F2">
            <w:pPr>
              <w:spacing w:before="200" w:beforeAutospacing="0" w:after="200" w:afterAutospacing="0" w:line="300" w:lineRule="auto"/>
              <w:ind w:left="0" w:leftChars="0" w:right="0" w:rightChars="0"/>
              <w:jc w:val="left"/>
              <w:rPr>
                <w:rFonts w:hint="default" w:ascii="Calibri" w:hAnsi="宋体" w:eastAsia="宋体" w:cs="宋体"/>
                <w:sz w:val="24"/>
                <w:szCs w:val="24"/>
              </w:rPr>
            </w:pPr>
            <w:r>
              <w:rPr>
                <w:rFonts w:hint="default" w:ascii="Calibri" w:hAnsi="宋体" w:eastAsia="宋体" w:cs="宋体"/>
                <w:sz w:val="24"/>
                <w:szCs w:val="24"/>
              </w:rPr>
              <w:t>1. 全面检查主变各密封部位，确定渗油点具体位置；2. 对渗油部位的密封件进行清洁、处理，必要时更换密封垫子；3. 检测主变油位及油质，根据实际情况补充合格的同型号变压器油；4. 对主变整体进行密封性试验，确保无渗漏现象；5. 检查主变套管、散热器等附属部件的运行状态，紧固松动的连接螺栓。</w:t>
            </w:r>
          </w:p>
        </w:tc>
      </w:tr>
      <w:tr w14:paraId="2E55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0FF798E8">
            <w:pPr>
              <w:spacing w:before="200" w:beforeAutospacing="0" w:after="200" w:afterAutospacing="0" w:line="300" w:lineRule="auto"/>
              <w:ind w:left="0" w:leftChars="0" w:right="0" w:rightChars="0"/>
              <w:jc w:val="left"/>
              <w:rPr>
                <w:rFonts w:hint="default" w:ascii="Calibri" w:hAnsi="宋体" w:eastAsia="宋体" w:cs="宋体"/>
                <w:sz w:val="24"/>
                <w:szCs w:val="24"/>
              </w:rPr>
            </w:pPr>
            <w:r>
              <w:rPr>
                <w:rFonts w:hint="default" w:ascii="Calibri" w:hAnsi="宋体" w:eastAsia="宋体" w:cs="宋体"/>
                <w:sz w:val="24"/>
                <w:szCs w:val="24"/>
              </w:rPr>
              <w:t>3号主变</w:t>
            </w:r>
          </w:p>
        </w:tc>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75AC6A93">
            <w:pPr>
              <w:spacing w:before="200" w:beforeAutospacing="0" w:after="200" w:afterAutospacing="0" w:line="300" w:lineRule="auto"/>
              <w:ind w:left="0" w:leftChars="0" w:right="0" w:rightChars="0"/>
              <w:jc w:val="left"/>
              <w:rPr>
                <w:rFonts w:hint="default" w:ascii="Calibri" w:hAnsi="宋体" w:eastAsia="宋体" w:cs="宋体"/>
                <w:sz w:val="24"/>
                <w:szCs w:val="24"/>
              </w:rPr>
            </w:pPr>
            <w:r>
              <w:rPr>
                <w:rFonts w:hint="default" w:ascii="Calibri" w:hAnsi="宋体" w:eastAsia="宋体" w:cs="宋体"/>
                <w:sz w:val="24"/>
                <w:szCs w:val="24"/>
              </w:rPr>
              <w:t>SZ9-3150/35-0.4</w:t>
            </w:r>
          </w:p>
        </w:tc>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2B204396">
            <w:pPr>
              <w:spacing w:before="200" w:beforeAutospacing="0" w:after="200" w:afterAutospacing="0" w:line="300" w:lineRule="auto"/>
              <w:ind w:left="0" w:leftChars="0" w:right="0" w:rightChars="0"/>
              <w:jc w:val="left"/>
              <w:rPr>
                <w:rFonts w:hint="default" w:ascii="Calibri" w:hAnsi="宋体" w:eastAsia="宋体" w:cs="宋体"/>
                <w:sz w:val="24"/>
                <w:szCs w:val="24"/>
              </w:rPr>
            </w:pPr>
            <w:r>
              <w:rPr>
                <w:rFonts w:hint="default" w:ascii="Calibri" w:hAnsi="宋体" w:eastAsia="宋体" w:cs="宋体"/>
                <w:sz w:val="24"/>
                <w:szCs w:val="24"/>
              </w:rPr>
              <w:t>1. 彻底更换老化的箱体密封垫子及套管连接垫子，全部采用符合设备技术要求的耐油、耐高温优质密封件；2. 排放主变内变质的变压器油，对主变油箱内部进行清洁、干燥处理；3. 注入经检验合格的新变压器油，并进行油循环脱气、脱水处理；4. 对主变所有密封连接处进行逐一检查，确保密封严密无渗漏；5. 开展主变绝缘电阻测试、</w:t>
            </w:r>
            <w:r>
              <w:rPr>
                <w:rFonts w:hint="eastAsia" w:hAnsi="宋体" w:eastAsia="宋体" w:cs="宋体"/>
                <w:sz w:val="24"/>
                <w:szCs w:val="24"/>
                <w:lang w:eastAsia="zh-CN"/>
              </w:rPr>
              <w:t>耐压试验</w:t>
            </w:r>
            <w:r>
              <w:rPr>
                <w:rFonts w:hint="default" w:ascii="Calibri" w:hAnsi="宋体" w:eastAsia="宋体" w:cs="宋体"/>
                <w:sz w:val="24"/>
                <w:szCs w:val="24"/>
              </w:rPr>
              <w:t>等电气试验，验证设备绝缘性能及内部状态；6. 检查并维护主变冷却系统、调压装置等附属设备，确保其功能正常。</w:t>
            </w:r>
          </w:p>
        </w:tc>
      </w:tr>
    </w:tbl>
    <w:p w14:paraId="665CAEA4">
      <w:pPr>
        <w:pStyle w:val="2"/>
        <w:ind w:firstLine="240"/>
        <w:rPr>
          <w:rFonts w:ascii="宋体" w:hAnsi="宋体" w:cs="宋体"/>
          <w:color w:val="auto"/>
          <w:szCs w:val="24"/>
          <w:highlight w:val="none"/>
        </w:rPr>
      </w:pPr>
      <w:r>
        <w:rPr>
          <w:rFonts w:hint="eastAsia" w:ascii="宋体" w:hAnsi="宋体" w:cs="宋体"/>
          <w:color w:val="auto"/>
          <w:szCs w:val="24"/>
          <w:highlight w:val="none"/>
        </w:rPr>
        <w:t>三、报价单：</w:t>
      </w:r>
    </w:p>
    <w:tbl>
      <w:tblPr>
        <w:tblStyle w:val="17"/>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377"/>
        <w:gridCol w:w="1062"/>
        <w:gridCol w:w="553"/>
        <w:gridCol w:w="739"/>
        <w:gridCol w:w="599"/>
        <w:gridCol w:w="888"/>
        <w:gridCol w:w="1801"/>
        <w:gridCol w:w="623"/>
      </w:tblGrid>
      <w:tr w14:paraId="3D6B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Align w:val="center"/>
          </w:tcPr>
          <w:p w14:paraId="234B91E7">
            <w:pPr>
              <w:pStyle w:val="2"/>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序号</w:t>
            </w:r>
          </w:p>
        </w:tc>
        <w:tc>
          <w:tcPr>
            <w:tcW w:w="2377" w:type="dxa"/>
            <w:vAlign w:val="center"/>
          </w:tcPr>
          <w:p w14:paraId="293E19B6">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名称</w:t>
            </w:r>
          </w:p>
        </w:tc>
        <w:tc>
          <w:tcPr>
            <w:tcW w:w="1062" w:type="dxa"/>
            <w:vAlign w:val="center"/>
          </w:tcPr>
          <w:p w14:paraId="5A325169">
            <w:pPr>
              <w:pStyle w:val="2"/>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规格型号</w:t>
            </w:r>
          </w:p>
        </w:tc>
        <w:tc>
          <w:tcPr>
            <w:tcW w:w="553" w:type="dxa"/>
            <w:vAlign w:val="center"/>
          </w:tcPr>
          <w:p w14:paraId="3CCF6708">
            <w:pPr>
              <w:pStyle w:val="2"/>
              <w:ind w:firstLine="150"/>
              <w:jc w:val="right"/>
              <w:rPr>
                <w:rFonts w:ascii="宋体" w:hAnsi="宋体" w:cs="宋体"/>
                <w:color w:val="auto"/>
                <w:sz w:val="18"/>
                <w:szCs w:val="18"/>
                <w:highlight w:val="none"/>
              </w:rPr>
            </w:pPr>
            <w:r>
              <w:rPr>
                <w:rFonts w:hint="eastAsia" w:ascii="宋体" w:hAnsi="宋体" w:cs="宋体"/>
                <w:color w:val="auto"/>
                <w:sz w:val="18"/>
                <w:szCs w:val="18"/>
                <w:highlight w:val="none"/>
                <w:lang w:bidi="ar"/>
              </w:rPr>
              <w:t>单位</w:t>
            </w:r>
          </w:p>
        </w:tc>
        <w:tc>
          <w:tcPr>
            <w:tcW w:w="739" w:type="dxa"/>
            <w:vAlign w:val="center"/>
          </w:tcPr>
          <w:p w14:paraId="4D7A84CB">
            <w:pPr>
              <w:pStyle w:val="2"/>
              <w:ind w:firstLine="150"/>
              <w:jc w:val="right"/>
              <w:rPr>
                <w:rFonts w:ascii="宋体" w:hAnsi="宋体" w:cs="宋体"/>
                <w:color w:val="auto"/>
                <w:sz w:val="21"/>
                <w:szCs w:val="21"/>
                <w:highlight w:val="none"/>
              </w:rPr>
            </w:pPr>
            <w:r>
              <w:rPr>
                <w:rFonts w:hint="eastAsia" w:ascii="宋体" w:hAnsi="宋体" w:cs="宋体"/>
                <w:color w:val="auto"/>
                <w:sz w:val="21"/>
                <w:szCs w:val="21"/>
                <w:highlight w:val="none"/>
                <w:lang w:bidi="ar"/>
              </w:rPr>
              <w:t>数量</w:t>
            </w:r>
          </w:p>
        </w:tc>
        <w:tc>
          <w:tcPr>
            <w:tcW w:w="599" w:type="dxa"/>
            <w:vAlign w:val="center"/>
          </w:tcPr>
          <w:p w14:paraId="3BBE7144">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单价</w:t>
            </w:r>
          </w:p>
        </w:tc>
        <w:tc>
          <w:tcPr>
            <w:tcW w:w="888" w:type="dxa"/>
            <w:vAlign w:val="center"/>
          </w:tcPr>
          <w:p w14:paraId="2178333D">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合价</w:t>
            </w:r>
          </w:p>
        </w:tc>
        <w:tc>
          <w:tcPr>
            <w:tcW w:w="1801" w:type="dxa"/>
            <w:vAlign w:val="center"/>
          </w:tcPr>
          <w:p w14:paraId="4E563877">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品牌要求</w:t>
            </w:r>
          </w:p>
        </w:tc>
        <w:tc>
          <w:tcPr>
            <w:tcW w:w="623" w:type="dxa"/>
            <w:vAlign w:val="center"/>
          </w:tcPr>
          <w:p w14:paraId="6E73FB43">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备注</w:t>
            </w:r>
          </w:p>
        </w:tc>
      </w:tr>
      <w:tr w14:paraId="4736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0828E57F">
            <w:pPr>
              <w:pStyle w:val="2"/>
              <w:ind w:firstLine="130"/>
              <w:rPr>
                <w:rFonts w:hint="default" w:ascii="宋体" w:hAnsi="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w:t>
            </w:r>
          </w:p>
        </w:tc>
        <w:tc>
          <w:tcPr>
            <w:tcW w:w="2377" w:type="dxa"/>
            <w:vAlign w:val="center"/>
          </w:tcPr>
          <w:p w14:paraId="286E112E">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1062" w:type="dxa"/>
            <w:vAlign w:val="center"/>
          </w:tcPr>
          <w:p w14:paraId="67DDDEBC">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7481AA8C">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739" w:type="dxa"/>
            <w:vAlign w:val="center"/>
          </w:tcPr>
          <w:p w14:paraId="11581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599" w:type="dxa"/>
          </w:tcPr>
          <w:p w14:paraId="73BED496">
            <w:pPr>
              <w:pStyle w:val="2"/>
              <w:ind w:firstLine="130"/>
              <w:rPr>
                <w:rFonts w:ascii="宋体" w:hAnsi="宋体" w:cs="宋体"/>
                <w:color w:val="auto"/>
                <w:sz w:val="13"/>
                <w:szCs w:val="13"/>
                <w:highlight w:val="none"/>
                <w:lang w:bidi="ar"/>
              </w:rPr>
            </w:pPr>
          </w:p>
        </w:tc>
        <w:tc>
          <w:tcPr>
            <w:tcW w:w="888" w:type="dxa"/>
          </w:tcPr>
          <w:p w14:paraId="3254493B">
            <w:pPr>
              <w:pStyle w:val="2"/>
              <w:ind w:firstLine="130"/>
              <w:rPr>
                <w:rFonts w:ascii="宋体" w:hAnsi="宋体" w:cs="宋体"/>
                <w:color w:val="auto"/>
                <w:sz w:val="13"/>
                <w:szCs w:val="13"/>
                <w:highlight w:val="none"/>
                <w:lang w:bidi="ar"/>
              </w:rPr>
            </w:pPr>
          </w:p>
        </w:tc>
        <w:tc>
          <w:tcPr>
            <w:tcW w:w="1801" w:type="dxa"/>
          </w:tcPr>
          <w:p w14:paraId="17E28AA5">
            <w:pPr>
              <w:pStyle w:val="2"/>
              <w:ind w:firstLine="130"/>
              <w:rPr>
                <w:rFonts w:ascii="宋体" w:hAnsi="宋体" w:cs="宋体"/>
                <w:color w:val="auto"/>
                <w:sz w:val="13"/>
                <w:szCs w:val="13"/>
                <w:highlight w:val="none"/>
                <w:lang w:bidi="ar"/>
              </w:rPr>
            </w:pPr>
          </w:p>
        </w:tc>
        <w:tc>
          <w:tcPr>
            <w:tcW w:w="623" w:type="dxa"/>
          </w:tcPr>
          <w:p w14:paraId="7D4456BC">
            <w:pPr>
              <w:pStyle w:val="2"/>
              <w:ind w:firstLine="130"/>
              <w:jc w:val="center"/>
              <w:rPr>
                <w:rFonts w:ascii="宋体" w:hAnsi="宋体" w:cs="宋体"/>
                <w:color w:val="auto"/>
                <w:sz w:val="13"/>
                <w:szCs w:val="13"/>
                <w:highlight w:val="none"/>
                <w:lang w:bidi="ar"/>
              </w:rPr>
            </w:pPr>
          </w:p>
        </w:tc>
      </w:tr>
      <w:tr w14:paraId="1651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2F91522F">
            <w:pPr>
              <w:pStyle w:val="2"/>
              <w:ind w:firstLine="130"/>
              <w:rPr>
                <w:rFonts w:hint="default" w:ascii="宋体" w:hAnsi="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2</w:t>
            </w:r>
          </w:p>
        </w:tc>
        <w:tc>
          <w:tcPr>
            <w:tcW w:w="2377" w:type="dxa"/>
            <w:vAlign w:val="center"/>
          </w:tcPr>
          <w:p w14:paraId="473B7332">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1062" w:type="dxa"/>
            <w:vAlign w:val="center"/>
          </w:tcPr>
          <w:p w14:paraId="43640840">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35699602">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739" w:type="dxa"/>
            <w:vAlign w:val="center"/>
          </w:tcPr>
          <w:p w14:paraId="3F7B3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599" w:type="dxa"/>
          </w:tcPr>
          <w:p w14:paraId="5602D4F4">
            <w:pPr>
              <w:pStyle w:val="2"/>
              <w:ind w:firstLine="130"/>
              <w:rPr>
                <w:rFonts w:ascii="宋体" w:hAnsi="宋体" w:cs="宋体"/>
                <w:color w:val="auto"/>
                <w:sz w:val="13"/>
                <w:szCs w:val="13"/>
                <w:highlight w:val="none"/>
                <w:lang w:bidi="ar"/>
              </w:rPr>
            </w:pPr>
          </w:p>
        </w:tc>
        <w:tc>
          <w:tcPr>
            <w:tcW w:w="888" w:type="dxa"/>
          </w:tcPr>
          <w:p w14:paraId="19C2D3DE">
            <w:pPr>
              <w:pStyle w:val="2"/>
              <w:ind w:firstLine="130"/>
              <w:rPr>
                <w:rFonts w:ascii="宋体" w:hAnsi="宋体" w:cs="宋体"/>
                <w:color w:val="auto"/>
                <w:sz w:val="13"/>
                <w:szCs w:val="13"/>
                <w:highlight w:val="none"/>
                <w:lang w:bidi="ar"/>
              </w:rPr>
            </w:pPr>
          </w:p>
        </w:tc>
        <w:tc>
          <w:tcPr>
            <w:tcW w:w="1801" w:type="dxa"/>
          </w:tcPr>
          <w:p w14:paraId="547B7B79">
            <w:pPr>
              <w:pStyle w:val="2"/>
              <w:ind w:firstLine="130"/>
              <w:rPr>
                <w:rFonts w:ascii="宋体" w:hAnsi="宋体" w:cs="宋体"/>
                <w:color w:val="auto"/>
                <w:sz w:val="13"/>
                <w:szCs w:val="13"/>
                <w:highlight w:val="none"/>
                <w:lang w:bidi="ar"/>
              </w:rPr>
            </w:pPr>
          </w:p>
        </w:tc>
        <w:tc>
          <w:tcPr>
            <w:tcW w:w="623" w:type="dxa"/>
          </w:tcPr>
          <w:p w14:paraId="70CD4064">
            <w:pPr>
              <w:pStyle w:val="2"/>
              <w:ind w:firstLine="130"/>
              <w:jc w:val="center"/>
              <w:rPr>
                <w:rFonts w:ascii="宋体" w:hAnsi="宋体" w:cs="宋体"/>
                <w:color w:val="auto"/>
                <w:sz w:val="13"/>
                <w:szCs w:val="13"/>
                <w:highlight w:val="none"/>
                <w:lang w:bidi="ar"/>
              </w:rPr>
            </w:pPr>
          </w:p>
        </w:tc>
      </w:tr>
      <w:tr w14:paraId="3127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34" w:type="dxa"/>
          </w:tcPr>
          <w:p w14:paraId="27877349">
            <w:pPr>
              <w:pStyle w:val="2"/>
              <w:ind w:firstLine="130"/>
              <w:rPr>
                <w:rFonts w:hint="default" w:ascii="宋体" w:hAnsi="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3</w:t>
            </w:r>
          </w:p>
        </w:tc>
        <w:tc>
          <w:tcPr>
            <w:tcW w:w="2377" w:type="dxa"/>
            <w:vAlign w:val="center"/>
          </w:tcPr>
          <w:p w14:paraId="21C85342">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1062" w:type="dxa"/>
            <w:vAlign w:val="center"/>
          </w:tcPr>
          <w:p w14:paraId="4D6A5F14">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195B8F16">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739" w:type="dxa"/>
            <w:vAlign w:val="center"/>
          </w:tcPr>
          <w:p w14:paraId="70C71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599" w:type="dxa"/>
          </w:tcPr>
          <w:p w14:paraId="28A14255">
            <w:pPr>
              <w:pStyle w:val="2"/>
              <w:ind w:firstLine="130"/>
              <w:rPr>
                <w:rFonts w:ascii="宋体" w:hAnsi="宋体" w:cs="宋体"/>
                <w:color w:val="auto"/>
                <w:sz w:val="13"/>
                <w:szCs w:val="13"/>
                <w:highlight w:val="none"/>
                <w:lang w:bidi="ar"/>
              </w:rPr>
            </w:pPr>
          </w:p>
        </w:tc>
        <w:tc>
          <w:tcPr>
            <w:tcW w:w="888" w:type="dxa"/>
          </w:tcPr>
          <w:p w14:paraId="065629D1">
            <w:pPr>
              <w:pStyle w:val="2"/>
              <w:ind w:firstLine="130"/>
              <w:rPr>
                <w:rFonts w:ascii="宋体" w:hAnsi="宋体" w:cs="宋体"/>
                <w:color w:val="auto"/>
                <w:sz w:val="13"/>
                <w:szCs w:val="13"/>
                <w:highlight w:val="none"/>
                <w:lang w:bidi="ar"/>
              </w:rPr>
            </w:pPr>
          </w:p>
        </w:tc>
        <w:tc>
          <w:tcPr>
            <w:tcW w:w="1801" w:type="dxa"/>
          </w:tcPr>
          <w:p w14:paraId="0CB4F770">
            <w:pPr>
              <w:pStyle w:val="2"/>
              <w:ind w:firstLine="130"/>
              <w:rPr>
                <w:rFonts w:ascii="宋体" w:hAnsi="宋体" w:cs="宋体"/>
                <w:color w:val="auto"/>
                <w:sz w:val="13"/>
                <w:szCs w:val="13"/>
                <w:highlight w:val="none"/>
                <w:lang w:bidi="ar"/>
              </w:rPr>
            </w:pPr>
          </w:p>
        </w:tc>
        <w:tc>
          <w:tcPr>
            <w:tcW w:w="623" w:type="dxa"/>
          </w:tcPr>
          <w:p w14:paraId="09EDD011">
            <w:pPr>
              <w:pStyle w:val="2"/>
              <w:ind w:firstLine="130"/>
              <w:jc w:val="center"/>
              <w:rPr>
                <w:rFonts w:ascii="宋体" w:hAnsi="宋体" w:cs="宋体"/>
                <w:color w:val="auto"/>
                <w:sz w:val="13"/>
                <w:szCs w:val="13"/>
                <w:highlight w:val="none"/>
                <w:lang w:bidi="ar"/>
              </w:rPr>
            </w:pPr>
          </w:p>
        </w:tc>
      </w:tr>
      <w:tr w14:paraId="7CF9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347EC686">
            <w:pPr>
              <w:pStyle w:val="2"/>
              <w:ind w:firstLine="130"/>
              <w:rPr>
                <w:rFonts w:hint="default" w:ascii="宋体" w:hAnsi="宋体" w:eastAsia="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4</w:t>
            </w:r>
          </w:p>
        </w:tc>
        <w:tc>
          <w:tcPr>
            <w:tcW w:w="2377" w:type="dxa"/>
            <w:vAlign w:val="center"/>
          </w:tcPr>
          <w:p w14:paraId="70B730A2">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1062" w:type="dxa"/>
            <w:vAlign w:val="center"/>
          </w:tcPr>
          <w:p w14:paraId="5347460A">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26B287FD">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739" w:type="dxa"/>
            <w:vAlign w:val="center"/>
          </w:tcPr>
          <w:p w14:paraId="3FAF3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599" w:type="dxa"/>
          </w:tcPr>
          <w:p w14:paraId="39AEB5BF">
            <w:pPr>
              <w:pStyle w:val="2"/>
              <w:ind w:firstLine="130"/>
              <w:rPr>
                <w:rFonts w:ascii="宋体" w:hAnsi="宋体" w:cs="宋体"/>
                <w:color w:val="auto"/>
                <w:sz w:val="13"/>
                <w:szCs w:val="13"/>
                <w:highlight w:val="none"/>
                <w:lang w:bidi="ar"/>
              </w:rPr>
            </w:pPr>
          </w:p>
        </w:tc>
        <w:tc>
          <w:tcPr>
            <w:tcW w:w="888" w:type="dxa"/>
          </w:tcPr>
          <w:p w14:paraId="6254AD43">
            <w:pPr>
              <w:pStyle w:val="2"/>
              <w:ind w:firstLine="130"/>
              <w:rPr>
                <w:rFonts w:ascii="宋体" w:hAnsi="宋体" w:cs="宋体"/>
                <w:color w:val="auto"/>
                <w:sz w:val="13"/>
                <w:szCs w:val="13"/>
                <w:highlight w:val="none"/>
                <w:lang w:bidi="ar"/>
              </w:rPr>
            </w:pPr>
          </w:p>
        </w:tc>
        <w:tc>
          <w:tcPr>
            <w:tcW w:w="1801" w:type="dxa"/>
          </w:tcPr>
          <w:p w14:paraId="28BA10D4">
            <w:pPr>
              <w:pStyle w:val="2"/>
              <w:ind w:firstLine="130"/>
              <w:rPr>
                <w:rFonts w:ascii="宋体" w:hAnsi="宋体" w:cs="宋体"/>
                <w:color w:val="auto"/>
                <w:sz w:val="13"/>
                <w:szCs w:val="13"/>
                <w:highlight w:val="none"/>
                <w:lang w:bidi="ar"/>
              </w:rPr>
            </w:pPr>
          </w:p>
        </w:tc>
        <w:tc>
          <w:tcPr>
            <w:tcW w:w="623" w:type="dxa"/>
          </w:tcPr>
          <w:p w14:paraId="051ED64E">
            <w:pPr>
              <w:pStyle w:val="2"/>
              <w:ind w:firstLine="130"/>
              <w:jc w:val="center"/>
              <w:rPr>
                <w:rFonts w:ascii="宋体" w:hAnsi="宋体" w:cs="宋体"/>
                <w:color w:val="auto"/>
                <w:sz w:val="13"/>
                <w:szCs w:val="13"/>
                <w:highlight w:val="none"/>
                <w:lang w:bidi="ar"/>
              </w:rPr>
            </w:pPr>
          </w:p>
        </w:tc>
      </w:tr>
      <w:tr w14:paraId="08A1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41F3A47D">
            <w:pPr>
              <w:pStyle w:val="2"/>
              <w:ind w:firstLine="130"/>
              <w:rPr>
                <w:rFonts w:hint="default" w:ascii="宋体" w:hAnsi="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w:t>
            </w:r>
          </w:p>
        </w:tc>
        <w:tc>
          <w:tcPr>
            <w:tcW w:w="2377" w:type="dxa"/>
            <w:vAlign w:val="center"/>
          </w:tcPr>
          <w:p w14:paraId="3213BFE3">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1062" w:type="dxa"/>
            <w:vAlign w:val="center"/>
          </w:tcPr>
          <w:p w14:paraId="2D8A6465">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6F7ECA10">
            <w:pPr>
              <w:keepNext w:val="0"/>
              <w:keepLines w:val="0"/>
              <w:widowControl/>
              <w:suppressLineNumbers w:val="0"/>
              <w:jc w:val="center"/>
              <w:textAlignment w:val="center"/>
              <w:rPr>
                <w:rStyle w:val="30"/>
                <w:rFonts w:hint="eastAsia" w:asciiTheme="minorEastAsia" w:hAnsiTheme="minorEastAsia" w:eastAsiaTheme="minorEastAsia" w:cstheme="minorEastAsia"/>
                <w:color w:val="auto"/>
                <w:sz w:val="24"/>
                <w:szCs w:val="24"/>
                <w:highlight w:val="none"/>
                <w:lang w:val="en-US" w:eastAsia="zh-CN" w:bidi="ar"/>
              </w:rPr>
            </w:pPr>
          </w:p>
        </w:tc>
        <w:tc>
          <w:tcPr>
            <w:tcW w:w="739" w:type="dxa"/>
            <w:vAlign w:val="center"/>
          </w:tcPr>
          <w:p w14:paraId="7F185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599" w:type="dxa"/>
          </w:tcPr>
          <w:p w14:paraId="61581B40">
            <w:pPr>
              <w:pStyle w:val="2"/>
              <w:ind w:firstLine="130"/>
              <w:rPr>
                <w:rFonts w:ascii="宋体" w:hAnsi="宋体" w:cs="宋体"/>
                <w:color w:val="auto"/>
                <w:sz w:val="13"/>
                <w:szCs w:val="13"/>
                <w:highlight w:val="none"/>
                <w:lang w:bidi="ar"/>
              </w:rPr>
            </w:pPr>
          </w:p>
        </w:tc>
        <w:tc>
          <w:tcPr>
            <w:tcW w:w="888" w:type="dxa"/>
          </w:tcPr>
          <w:p w14:paraId="486E4861">
            <w:pPr>
              <w:pStyle w:val="2"/>
              <w:ind w:firstLine="130"/>
              <w:rPr>
                <w:rFonts w:ascii="宋体" w:hAnsi="宋体" w:cs="宋体"/>
                <w:color w:val="auto"/>
                <w:sz w:val="13"/>
                <w:szCs w:val="13"/>
                <w:highlight w:val="none"/>
                <w:lang w:bidi="ar"/>
              </w:rPr>
            </w:pPr>
          </w:p>
        </w:tc>
        <w:tc>
          <w:tcPr>
            <w:tcW w:w="1801" w:type="dxa"/>
          </w:tcPr>
          <w:p w14:paraId="2BF8419F">
            <w:pPr>
              <w:pStyle w:val="2"/>
              <w:ind w:firstLine="130"/>
              <w:rPr>
                <w:rFonts w:hint="eastAsia" w:ascii="宋体" w:hAnsi="宋体" w:eastAsia="宋体" w:cs="宋体"/>
                <w:color w:val="auto"/>
                <w:sz w:val="13"/>
                <w:szCs w:val="13"/>
                <w:highlight w:val="none"/>
                <w:lang w:eastAsia="zh-CN" w:bidi="ar"/>
              </w:rPr>
            </w:pPr>
          </w:p>
        </w:tc>
        <w:tc>
          <w:tcPr>
            <w:tcW w:w="623" w:type="dxa"/>
          </w:tcPr>
          <w:p w14:paraId="3A34FC7B">
            <w:pPr>
              <w:pStyle w:val="2"/>
              <w:ind w:firstLine="130"/>
              <w:jc w:val="center"/>
              <w:rPr>
                <w:rFonts w:ascii="宋体" w:hAnsi="宋体" w:cs="宋体"/>
                <w:color w:val="auto"/>
                <w:sz w:val="13"/>
                <w:szCs w:val="13"/>
                <w:highlight w:val="none"/>
                <w:lang w:bidi="ar"/>
              </w:rPr>
            </w:pPr>
          </w:p>
        </w:tc>
      </w:tr>
      <w:tr w14:paraId="1A2B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gridSpan w:val="2"/>
            <w:vAlign w:val="center"/>
          </w:tcPr>
          <w:p w14:paraId="0AE2EC4F">
            <w:pPr>
              <w:pStyle w:val="2"/>
              <w:ind w:firstLine="130"/>
              <w:jc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合计</w:t>
            </w:r>
          </w:p>
        </w:tc>
        <w:tc>
          <w:tcPr>
            <w:tcW w:w="1062" w:type="dxa"/>
          </w:tcPr>
          <w:p w14:paraId="7C71626C">
            <w:pPr>
              <w:pStyle w:val="2"/>
              <w:ind w:firstLine="130"/>
              <w:rPr>
                <w:rFonts w:hint="eastAsia" w:asciiTheme="minorEastAsia" w:hAnsiTheme="minorEastAsia" w:eastAsiaTheme="minorEastAsia" w:cstheme="minorEastAsia"/>
                <w:color w:val="auto"/>
                <w:sz w:val="24"/>
                <w:szCs w:val="24"/>
                <w:highlight w:val="none"/>
                <w:lang w:bidi="ar"/>
              </w:rPr>
            </w:pPr>
          </w:p>
        </w:tc>
        <w:tc>
          <w:tcPr>
            <w:tcW w:w="553" w:type="dxa"/>
          </w:tcPr>
          <w:p w14:paraId="761F0550">
            <w:pPr>
              <w:pStyle w:val="2"/>
              <w:ind w:firstLine="130"/>
              <w:rPr>
                <w:rFonts w:hint="eastAsia" w:asciiTheme="minorEastAsia" w:hAnsiTheme="minorEastAsia" w:eastAsiaTheme="minorEastAsia" w:cstheme="minorEastAsia"/>
                <w:color w:val="auto"/>
                <w:sz w:val="24"/>
                <w:szCs w:val="24"/>
                <w:highlight w:val="none"/>
                <w:lang w:bidi="ar"/>
              </w:rPr>
            </w:pPr>
          </w:p>
        </w:tc>
        <w:tc>
          <w:tcPr>
            <w:tcW w:w="739" w:type="dxa"/>
          </w:tcPr>
          <w:p w14:paraId="38153301">
            <w:pPr>
              <w:pStyle w:val="2"/>
              <w:ind w:firstLine="130"/>
              <w:rPr>
                <w:rFonts w:hint="eastAsia" w:asciiTheme="minorEastAsia" w:hAnsiTheme="minorEastAsia" w:eastAsiaTheme="minorEastAsia" w:cstheme="minorEastAsia"/>
                <w:color w:val="auto"/>
                <w:sz w:val="24"/>
                <w:szCs w:val="24"/>
                <w:highlight w:val="none"/>
                <w:lang w:bidi="ar"/>
              </w:rPr>
            </w:pPr>
          </w:p>
        </w:tc>
        <w:tc>
          <w:tcPr>
            <w:tcW w:w="599" w:type="dxa"/>
          </w:tcPr>
          <w:p w14:paraId="2B72F47F">
            <w:pPr>
              <w:pStyle w:val="2"/>
              <w:ind w:firstLine="130"/>
              <w:rPr>
                <w:rFonts w:ascii="宋体" w:hAnsi="宋体" w:cs="宋体"/>
                <w:color w:val="auto"/>
                <w:sz w:val="13"/>
                <w:szCs w:val="13"/>
                <w:highlight w:val="none"/>
                <w:lang w:bidi="ar"/>
              </w:rPr>
            </w:pPr>
          </w:p>
        </w:tc>
        <w:tc>
          <w:tcPr>
            <w:tcW w:w="888" w:type="dxa"/>
          </w:tcPr>
          <w:p w14:paraId="6CD6C1BA">
            <w:pPr>
              <w:pStyle w:val="2"/>
              <w:ind w:firstLine="130"/>
              <w:rPr>
                <w:rFonts w:ascii="宋体" w:hAnsi="宋体" w:cs="宋体"/>
                <w:color w:val="auto"/>
                <w:sz w:val="13"/>
                <w:szCs w:val="13"/>
                <w:highlight w:val="none"/>
                <w:lang w:bidi="ar"/>
              </w:rPr>
            </w:pPr>
          </w:p>
        </w:tc>
        <w:tc>
          <w:tcPr>
            <w:tcW w:w="1801" w:type="dxa"/>
          </w:tcPr>
          <w:p w14:paraId="64395C66">
            <w:pPr>
              <w:pStyle w:val="2"/>
              <w:ind w:firstLine="130"/>
              <w:rPr>
                <w:rFonts w:ascii="宋体" w:hAnsi="宋体" w:cs="宋体"/>
                <w:color w:val="auto"/>
                <w:sz w:val="13"/>
                <w:szCs w:val="13"/>
                <w:highlight w:val="none"/>
                <w:lang w:bidi="ar"/>
              </w:rPr>
            </w:pPr>
          </w:p>
        </w:tc>
        <w:tc>
          <w:tcPr>
            <w:tcW w:w="623" w:type="dxa"/>
          </w:tcPr>
          <w:p w14:paraId="04787158">
            <w:pPr>
              <w:pStyle w:val="2"/>
              <w:ind w:firstLine="130"/>
              <w:jc w:val="center"/>
              <w:rPr>
                <w:rFonts w:ascii="宋体" w:hAnsi="宋体" w:cs="宋体"/>
                <w:color w:val="auto"/>
                <w:sz w:val="13"/>
                <w:szCs w:val="13"/>
                <w:highlight w:val="none"/>
                <w:lang w:bidi="ar"/>
              </w:rPr>
            </w:pPr>
          </w:p>
        </w:tc>
      </w:tr>
      <w:tr w14:paraId="5789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6" w:type="dxa"/>
            <w:gridSpan w:val="9"/>
          </w:tcPr>
          <w:p w14:paraId="1CAD1438">
            <w:pPr>
              <w:pStyle w:val="2"/>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备注：</w:t>
            </w:r>
          </w:p>
          <w:p w14:paraId="0C5066BD">
            <w:pPr>
              <w:pStyle w:val="2"/>
              <w:numPr>
                <w:ilvl w:val="0"/>
                <w:numId w:val="6"/>
              </w:numPr>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根据现场查看情况进行报价，以上价格含</w:t>
            </w:r>
            <w:r>
              <w:rPr>
                <w:rFonts w:hint="eastAsia" w:ascii="宋体" w:hAnsi="宋体" w:cs="宋体"/>
                <w:b w:val="0"/>
                <w:bCs w:val="0"/>
                <w:color w:val="auto"/>
                <w:szCs w:val="24"/>
                <w:highlight w:val="none"/>
                <w:lang w:eastAsia="zh-CN"/>
              </w:rPr>
              <w:t>变压器油</w:t>
            </w:r>
            <w:r>
              <w:rPr>
                <w:rFonts w:hint="eastAsia" w:ascii="宋体" w:hAnsi="宋体" w:cs="宋体"/>
                <w:b w:val="0"/>
                <w:bCs w:val="0"/>
                <w:color w:val="auto"/>
                <w:szCs w:val="24"/>
                <w:highlight w:val="none"/>
              </w:rPr>
              <w:t>、各种辅料、拆除、安装、</w:t>
            </w:r>
            <w:r>
              <w:rPr>
                <w:rFonts w:hint="eastAsia" w:ascii="宋体" w:hAnsi="宋体" w:cs="宋体"/>
                <w:b w:val="0"/>
                <w:bCs w:val="0"/>
                <w:color w:val="auto"/>
                <w:szCs w:val="24"/>
                <w:highlight w:val="none"/>
                <w:lang w:eastAsia="zh-CN"/>
              </w:rPr>
              <w:t>运输</w:t>
            </w:r>
            <w:r>
              <w:rPr>
                <w:rFonts w:hint="eastAsia" w:ascii="宋体" w:hAnsi="宋体" w:cs="宋体"/>
                <w:b w:val="0"/>
                <w:bCs w:val="0"/>
                <w:color w:val="auto"/>
                <w:szCs w:val="24"/>
                <w:highlight w:val="none"/>
              </w:rPr>
              <w:t>、</w:t>
            </w:r>
            <w:r>
              <w:rPr>
                <w:rFonts w:hint="eastAsia" w:ascii="宋体" w:hAnsi="宋体" w:cs="宋体"/>
                <w:b w:val="0"/>
                <w:bCs w:val="0"/>
                <w:color w:val="auto"/>
                <w:szCs w:val="24"/>
                <w:highlight w:val="none"/>
                <w:lang w:eastAsia="zh-CN"/>
              </w:rPr>
              <w:t>检修</w:t>
            </w:r>
            <w:r>
              <w:rPr>
                <w:rFonts w:hint="eastAsia" w:ascii="宋体" w:hAnsi="宋体" w:cs="宋体"/>
                <w:b w:val="0"/>
                <w:bCs w:val="0"/>
                <w:color w:val="auto"/>
                <w:szCs w:val="24"/>
                <w:highlight w:val="none"/>
              </w:rPr>
              <w:t>调试及改造过程中产生的其他费用等各项费用</w:t>
            </w:r>
          </w:p>
          <w:p w14:paraId="05338348">
            <w:pPr>
              <w:pStyle w:val="2"/>
              <w:numPr>
                <w:ilvl w:val="0"/>
                <w:numId w:val="6"/>
              </w:numPr>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lang w:eastAsia="zh-CN"/>
              </w:rPr>
              <w:t>变压器油到货后，招标方用叉车协助中标方卸货。</w:t>
            </w:r>
          </w:p>
          <w:p w14:paraId="079943EA">
            <w:pPr>
              <w:pStyle w:val="2"/>
              <w:ind w:firstLine="480" w:firstLineChars="200"/>
              <w:rPr>
                <w:rFonts w:hint="eastAsia" w:ascii="宋体" w:hAnsi="宋体" w:eastAsia="宋体" w:cs="宋体"/>
                <w:color w:val="auto"/>
                <w:szCs w:val="24"/>
                <w:highlight w:val="none"/>
                <w:lang w:eastAsia="zh-CN"/>
              </w:rPr>
            </w:pPr>
            <w:r>
              <w:rPr>
                <w:rFonts w:hint="eastAsia" w:ascii="宋体" w:hAnsi="宋体" w:cs="宋体"/>
                <w:b w:val="0"/>
                <w:bCs w:val="0"/>
                <w:color w:val="auto"/>
                <w:szCs w:val="24"/>
                <w:highlight w:val="none"/>
                <w:lang w:val="en-US" w:eastAsia="zh-CN"/>
              </w:rPr>
              <w:t>3</w:t>
            </w:r>
            <w:r>
              <w:rPr>
                <w:rFonts w:hint="eastAsia" w:ascii="宋体" w:hAnsi="宋体" w:cs="宋体"/>
                <w:b w:val="0"/>
                <w:bCs w:val="0"/>
                <w:color w:val="auto"/>
                <w:szCs w:val="24"/>
                <w:highlight w:val="none"/>
              </w:rPr>
              <w:t>、中标方合同签署后</w:t>
            </w:r>
            <w:r>
              <w:rPr>
                <w:rFonts w:hint="eastAsia" w:ascii="宋体" w:hAnsi="宋体" w:cs="宋体"/>
                <w:b w:val="0"/>
                <w:bCs w:val="0"/>
                <w:color w:val="auto"/>
                <w:szCs w:val="24"/>
                <w:highlight w:val="none"/>
                <w:lang w:eastAsia="zh-CN"/>
              </w:rPr>
              <w:t>，</w:t>
            </w:r>
            <w:r>
              <w:rPr>
                <w:rFonts w:hint="eastAsia" w:ascii="宋体" w:hAnsi="宋体" w:cs="宋体"/>
                <w:b w:val="0"/>
                <w:bCs w:val="0"/>
                <w:color w:val="auto"/>
                <w:szCs w:val="24"/>
                <w:highlight w:val="none"/>
                <w:lang w:val="en-US" w:eastAsia="zh-CN"/>
              </w:rPr>
              <w:t>在招标方春防检修之前</w:t>
            </w:r>
            <w:r>
              <w:rPr>
                <w:rFonts w:hint="eastAsia" w:ascii="宋体" w:hAnsi="宋体" w:cs="宋体"/>
                <w:b w:val="0"/>
                <w:bCs w:val="0"/>
                <w:color w:val="auto"/>
                <w:szCs w:val="24"/>
                <w:highlight w:val="none"/>
              </w:rPr>
              <w:t>完成</w:t>
            </w:r>
            <w:r>
              <w:rPr>
                <w:rFonts w:hint="eastAsia" w:ascii="宋体" w:hAnsi="宋体" w:cs="宋体"/>
                <w:b w:val="0"/>
                <w:bCs w:val="0"/>
                <w:color w:val="auto"/>
                <w:szCs w:val="24"/>
                <w:highlight w:val="none"/>
                <w:lang w:eastAsia="zh-CN"/>
              </w:rPr>
              <w:t>所有</w:t>
            </w:r>
            <w:r>
              <w:rPr>
                <w:rFonts w:hint="eastAsia" w:ascii="宋体" w:hAnsi="宋体" w:cs="宋体"/>
                <w:b w:val="0"/>
                <w:bCs w:val="0"/>
                <w:color w:val="auto"/>
                <w:szCs w:val="24"/>
                <w:highlight w:val="none"/>
              </w:rPr>
              <w:t>标的物筹备，等候招标方施工通知，中标方接到招标方通知后</w:t>
            </w:r>
            <w:r>
              <w:rPr>
                <w:rFonts w:hint="eastAsia" w:ascii="宋体" w:hAnsi="宋体" w:cs="宋体"/>
                <w:b w:val="0"/>
                <w:bCs w:val="0"/>
                <w:color w:val="auto"/>
                <w:szCs w:val="24"/>
                <w:highlight w:val="none"/>
                <w:lang w:val="en-US" w:eastAsia="zh-CN"/>
              </w:rPr>
              <w:t>招标方春防检修期间当天之</w:t>
            </w:r>
            <w:r>
              <w:rPr>
                <w:rFonts w:hint="eastAsia" w:ascii="宋体" w:hAnsi="宋体" w:cs="宋体"/>
                <w:b w:val="0"/>
                <w:bCs w:val="0"/>
                <w:color w:val="auto"/>
                <w:szCs w:val="24"/>
                <w:highlight w:val="none"/>
              </w:rPr>
              <w:t>内完成标的物的安装调试。</w:t>
            </w:r>
          </w:p>
        </w:tc>
      </w:tr>
    </w:tbl>
    <w:p w14:paraId="49E7DC51">
      <w:pPr>
        <w:pStyle w:val="2"/>
        <w:ind w:left="0" w:leftChars="0" w:firstLine="0" w:firstLineChars="0"/>
        <w:rPr>
          <w:rFonts w:ascii="宋体" w:hAnsi="宋体" w:cs="宋体"/>
          <w:color w:val="auto"/>
          <w:szCs w:val="24"/>
          <w:highlight w:val="none"/>
        </w:rPr>
      </w:pPr>
    </w:p>
    <w:p w14:paraId="4E59D360">
      <w:pPr>
        <w:spacing w:line="360" w:lineRule="auto"/>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zh-CN"/>
        </w:rPr>
        <w:t>四、技术</w:t>
      </w:r>
      <w:r>
        <w:rPr>
          <w:rFonts w:hint="eastAsia" w:asciiTheme="minorEastAsia" w:hAnsiTheme="minorEastAsia" w:eastAsiaTheme="minorEastAsia" w:cstheme="minorEastAsia"/>
          <w:bCs/>
          <w:color w:val="auto"/>
          <w:sz w:val="28"/>
          <w:szCs w:val="28"/>
          <w:highlight w:val="none"/>
        </w:rPr>
        <w:t>要求</w:t>
      </w:r>
    </w:p>
    <w:p w14:paraId="38B4681A">
      <w:pPr>
        <w:tabs>
          <w:tab w:val="left" w:pos="753"/>
        </w:tabs>
        <w:spacing w:line="360" w:lineRule="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1、技术标准</w:t>
      </w:r>
    </w:p>
    <w:p w14:paraId="04D5B192">
      <w:pPr>
        <w:pStyle w:val="43"/>
        <w:spacing w:beforeLines="0"/>
        <w:ind w:firstLine="560" w:firstLineChars="200"/>
        <w:rPr>
          <w:rFonts w:hint="eastAsia" w:asciiTheme="minorEastAsia" w:hAnsiTheme="minorEastAsia" w:eastAsiaTheme="minorEastAsia" w:cstheme="minorEastAsia"/>
          <w:b w:val="0"/>
          <w:bCs/>
          <w:color w:val="auto"/>
          <w:sz w:val="28"/>
          <w:szCs w:val="28"/>
          <w:highlight w:val="none"/>
        </w:rPr>
      </w:pPr>
      <w:bookmarkStart w:id="3" w:name="_Toc4923"/>
      <w:bookmarkStart w:id="4" w:name="_Toc30545"/>
      <w:r>
        <w:rPr>
          <w:rFonts w:hint="eastAsia" w:asciiTheme="minorEastAsia" w:hAnsiTheme="minorEastAsia" w:eastAsiaTheme="minorEastAsia" w:cstheme="minorEastAsia"/>
          <w:b w:val="0"/>
          <w:bCs/>
          <w:color w:val="auto"/>
          <w:sz w:val="28"/>
          <w:szCs w:val="28"/>
          <w:highlight w:val="none"/>
        </w:rPr>
        <w:t>投标人应使用最新颁布执行的国家标准、行业标准，在招标人同意时可以使用其他性能更高的标准。行业标准中已对产品质量分等作出规定的条款，投标人所提供的产品性能应达到优等品的标准。</w:t>
      </w:r>
      <w:bookmarkEnd w:id="3"/>
      <w:bookmarkEnd w:id="4"/>
    </w:p>
    <w:p w14:paraId="42304832">
      <w:pPr>
        <w:numPr>
          <w:ilvl w:val="0"/>
          <w:numId w:val="7"/>
        </w:numP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施工验收标准：</w:t>
      </w:r>
    </w:p>
    <w:p w14:paraId="3C85F39F">
      <w:pPr>
        <w:numPr>
          <w:ilvl w:val="0"/>
          <w:numId w:val="8"/>
        </w:numPr>
        <w:spacing w:before="60" w:beforeAutospacing="0" w:after="60" w:afterAutospacing="0" w:line="300" w:lineRule="auto"/>
        <w:ind w:left="720" w:leftChars="0" w:right="0" w:rightChars="0" w:hanging="360"/>
        <w:rPr>
          <w:rFonts w:hint="default" w:ascii="宋体" w:hAnsi="宋体" w:eastAsia="宋体" w:cs="宋体"/>
          <w:sz w:val="24"/>
          <w:szCs w:val="24"/>
        </w:rPr>
      </w:pPr>
      <w:r>
        <w:rPr>
          <w:rFonts w:hint="default" w:ascii="宋体" w:hAnsi="宋体" w:eastAsia="宋体" w:cs="宋体"/>
          <w:sz w:val="24"/>
          <w:szCs w:val="24"/>
        </w:rPr>
        <w:t>GB 1094.1-2013 《电力变压器 第1部分：总则》</w:t>
      </w:r>
    </w:p>
    <w:p w14:paraId="5DBC7B4C">
      <w:pPr>
        <w:numPr>
          <w:ilvl w:val="0"/>
          <w:numId w:val="8"/>
        </w:numPr>
        <w:spacing w:before="60" w:beforeAutospacing="0" w:after="60" w:afterAutospacing="0" w:line="300" w:lineRule="auto"/>
        <w:ind w:left="720" w:leftChars="0" w:right="0" w:rightChars="0" w:hanging="360"/>
        <w:rPr>
          <w:rFonts w:hint="default" w:ascii="宋体" w:hAnsi="宋体" w:eastAsia="宋体" w:cs="宋体"/>
          <w:sz w:val="24"/>
          <w:szCs w:val="24"/>
        </w:rPr>
      </w:pPr>
      <w:r>
        <w:rPr>
          <w:rFonts w:hint="default" w:ascii="宋体" w:hAnsi="宋体" w:eastAsia="宋体" w:cs="宋体"/>
          <w:sz w:val="24"/>
          <w:szCs w:val="24"/>
        </w:rPr>
        <w:t>GB 1094.2-2013 《电力变压器 第2部分：液浸式变压器的温升》</w:t>
      </w:r>
    </w:p>
    <w:p w14:paraId="51EE4E7B">
      <w:pPr>
        <w:numPr>
          <w:ilvl w:val="0"/>
          <w:numId w:val="8"/>
        </w:numPr>
        <w:spacing w:before="60" w:beforeAutospacing="0" w:after="60" w:afterAutospacing="0" w:line="300" w:lineRule="auto"/>
        <w:ind w:left="720" w:leftChars="0" w:right="0" w:rightChars="0" w:hanging="360"/>
        <w:rPr>
          <w:rFonts w:hint="default" w:ascii="宋体" w:hAnsi="宋体" w:eastAsia="宋体" w:cs="宋体"/>
          <w:sz w:val="24"/>
          <w:szCs w:val="24"/>
        </w:rPr>
      </w:pPr>
      <w:r>
        <w:rPr>
          <w:rFonts w:hint="default" w:ascii="宋体" w:hAnsi="宋体" w:eastAsia="宋体" w:cs="宋体"/>
          <w:sz w:val="24"/>
          <w:szCs w:val="24"/>
        </w:rPr>
        <w:t>GB 1094.3-2017 《电力变压器 第3部分：绝缘水平、绝缘试验和外绝缘空气间隙》</w:t>
      </w:r>
    </w:p>
    <w:p w14:paraId="145A93C6">
      <w:pPr>
        <w:numPr>
          <w:ilvl w:val="0"/>
          <w:numId w:val="8"/>
        </w:numPr>
        <w:spacing w:before="60" w:beforeAutospacing="0" w:after="60" w:afterAutospacing="0" w:line="300" w:lineRule="auto"/>
        <w:ind w:left="720" w:leftChars="0" w:right="0" w:rightChars="0" w:hanging="360"/>
        <w:rPr>
          <w:rFonts w:hint="default" w:ascii="宋体" w:hAnsi="宋体" w:eastAsia="宋体" w:cs="宋体"/>
          <w:sz w:val="24"/>
          <w:szCs w:val="24"/>
        </w:rPr>
      </w:pPr>
      <w:r>
        <w:rPr>
          <w:rFonts w:hint="default" w:ascii="宋体" w:hAnsi="宋体" w:eastAsia="宋体" w:cs="宋体"/>
          <w:sz w:val="24"/>
          <w:szCs w:val="24"/>
        </w:rPr>
        <w:t>GB 1094.5-2008 《电力变压器 第5部分：承受短路的能力》</w:t>
      </w:r>
    </w:p>
    <w:p w14:paraId="27EB5A8A">
      <w:pPr>
        <w:numPr>
          <w:ilvl w:val="0"/>
          <w:numId w:val="8"/>
        </w:numPr>
        <w:spacing w:before="60" w:beforeAutospacing="0" w:after="60" w:afterAutospacing="0" w:line="300" w:lineRule="auto"/>
        <w:ind w:left="720" w:leftChars="0" w:right="0" w:rightChars="0" w:hanging="360"/>
        <w:rPr>
          <w:rFonts w:hint="default" w:ascii="宋体" w:hAnsi="宋体" w:eastAsia="宋体" w:cs="宋体"/>
          <w:sz w:val="24"/>
          <w:szCs w:val="24"/>
        </w:rPr>
      </w:pPr>
      <w:r>
        <w:rPr>
          <w:rFonts w:hint="default" w:ascii="宋体" w:hAnsi="宋体" w:eastAsia="宋体" w:cs="宋体"/>
          <w:sz w:val="24"/>
          <w:szCs w:val="24"/>
        </w:rPr>
        <w:t>DL/T 573-2010 《电力变压器检修导则》</w:t>
      </w:r>
    </w:p>
    <w:p w14:paraId="24E344EA">
      <w:pPr>
        <w:numPr>
          <w:ilvl w:val="0"/>
          <w:numId w:val="8"/>
        </w:numPr>
        <w:spacing w:before="60" w:beforeAutospacing="0" w:after="60" w:afterAutospacing="0" w:line="300" w:lineRule="auto"/>
        <w:ind w:left="720" w:leftChars="0" w:right="0" w:rightChars="0" w:hanging="360"/>
        <w:rPr>
          <w:rFonts w:hint="default"/>
        </w:rPr>
      </w:pPr>
      <w:r>
        <w:rPr>
          <w:rFonts w:hint="default" w:ascii="宋体" w:hAnsi="宋体" w:eastAsia="宋体" w:cs="宋体"/>
          <w:sz w:val="24"/>
          <w:szCs w:val="24"/>
        </w:rPr>
        <w:t>DL/T 846-2016 《电力设备专用测试仪器通用技术条件》</w:t>
      </w:r>
    </w:p>
    <w:p w14:paraId="5A66C8F4">
      <w:pPr>
        <w:numPr>
          <w:ilvl w:val="0"/>
          <w:numId w:val="9"/>
        </w:numPr>
        <w:spacing w:before="60" w:beforeAutospacing="0" w:after="60" w:afterAutospacing="0" w:line="300" w:lineRule="auto"/>
        <w:ind w:left="720" w:leftChars="0" w:right="0" w:rightChars="0" w:hanging="360"/>
        <w:rPr>
          <w:rFonts w:hint="default" w:ascii="宋体" w:hAnsi="宋体" w:eastAsia="宋体" w:cs="宋体"/>
          <w:sz w:val="24"/>
          <w:szCs w:val="24"/>
        </w:rPr>
      </w:pPr>
      <w:r>
        <w:rPr>
          <w:rFonts w:hint="default" w:ascii="宋体" w:hAnsi="宋体" w:eastAsia="宋体" w:cs="宋体"/>
          <w:sz w:val="24"/>
          <w:szCs w:val="24"/>
        </w:rPr>
        <w:t>本体各部位密封良好，无渗油、漏油现象，油位指示清晰且在规定范围内</w:t>
      </w:r>
      <w:r>
        <w:rPr>
          <w:rFonts w:hint="eastAsia" w:ascii="宋体" w:hAnsi="宋体" w:eastAsia="宋体" w:cs="宋体"/>
          <w:sz w:val="24"/>
          <w:szCs w:val="24"/>
          <w:lang w:eastAsia="zh-CN"/>
        </w:rPr>
        <w:t>，</w:t>
      </w:r>
      <w:r>
        <w:rPr>
          <w:rFonts w:hint="default" w:ascii="宋体" w:hAnsi="宋体" w:eastAsia="宋体" w:cs="宋体"/>
          <w:sz w:val="24"/>
          <w:szCs w:val="24"/>
        </w:rPr>
        <w:t>所有验收项目符合标准要求，判定为"合格"，可投入运行</w:t>
      </w:r>
      <w:r>
        <w:rPr>
          <w:rFonts w:hint="eastAsia" w:ascii="宋体" w:hAnsi="宋体" w:eastAsia="宋体" w:cs="宋体"/>
          <w:sz w:val="24"/>
          <w:szCs w:val="24"/>
          <w:lang w:eastAsia="zh-CN"/>
        </w:rPr>
        <w:t>。</w:t>
      </w:r>
    </w:p>
    <w:p w14:paraId="750F55A0">
      <w:pPr>
        <w:numPr>
          <w:ilvl w:val="0"/>
          <w:numId w:val="9"/>
        </w:numPr>
        <w:spacing w:before="60" w:beforeAutospacing="0" w:after="60" w:afterAutospacing="0" w:line="300" w:lineRule="auto"/>
        <w:ind w:left="720" w:leftChars="0" w:right="0" w:rightChars="0" w:hanging="360"/>
        <w:rPr>
          <w:rFonts w:hint="default" w:ascii="宋体" w:hAnsi="宋体" w:eastAsia="宋体" w:cs="宋体"/>
          <w:sz w:val="24"/>
          <w:szCs w:val="24"/>
        </w:rPr>
      </w:pPr>
      <w:r>
        <w:rPr>
          <w:rFonts w:hint="default" w:ascii="宋体" w:hAnsi="宋体" w:eastAsia="宋体" w:cs="宋体"/>
          <w:sz w:val="24"/>
          <w:szCs w:val="24"/>
        </w:rPr>
        <w:t>存在一般缺陷但不影响安全运行，判定为"合格（带缺陷）"，需限期整改</w:t>
      </w:r>
      <w:r>
        <w:rPr>
          <w:rFonts w:hint="eastAsia" w:ascii="宋体" w:hAnsi="宋体" w:eastAsia="宋体" w:cs="宋体"/>
          <w:sz w:val="24"/>
          <w:szCs w:val="24"/>
          <w:lang w:eastAsia="zh-CN"/>
        </w:rPr>
        <w:t>。</w:t>
      </w:r>
    </w:p>
    <w:p w14:paraId="34663204">
      <w:pPr>
        <w:numPr>
          <w:ilvl w:val="0"/>
          <w:numId w:val="9"/>
        </w:numPr>
        <w:spacing w:before="60" w:beforeAutospacing="0" w:after="60" w:afterAutospacing="0" w:line="300" w:lineRule="auto"/>
        <w:ind w:left="720" w:leftChars="0" w:right="0" w:rightChars="0" w:hanging="360"/>
        <w:rPr>
          <w:rFonts w:hint="default" w:ascii="宋体" w:hAnsi="宋体" w:eastAsia="宋体" w:cs="宋体"/>
          <w:sz w:val="24"/>
          <w:szCs w:val="24"/>
        </w:rPr>
      </w:pPr>
      <w:r>
        <w:rPr>
          <w:rFonts w:hint="default" w:ascii="宋体" w:hAnsi="宋体" w:eastAsia="宋体" w:cs="宋体"/>
          <w:sz w:val="24"/>
          <w:szCs w:val="24"/>
        </w:rPr>
        <w:t>存在重大缺陷（如</w:t>
      </w:r>
      <w:r>
        <w:rPr>
          <w:rFonts w:hint="eastAsia" w:ascii="宋体" w:hAnsi="宋体" w:eastAsia="宋体" w:cs="宋体"/>
          <w:sz w:val="24"/>
          <w:szCs w:val="24"/>
          <w:lang w:eastAsia="zh-CN"/>
        </w:rPr>
        <w:t>检修不合格导致</w:t>
      </w:r>
      <w:r>
        <w:rPr>
          <w:rFonts w:hint="default" w:ascii="宋体" w:hAnsi="宋体" w:eastAsia="宋体" w:cs="宋体"/>
          <w:sz w:val="24"/>
          <w:szCs w:val="24"/>
        </w:rPr>
        <w:t>绝缘击穿、严重渗油等），判定为"不合格"，禁止投入运行</w:t>
      </w:r>
      <w:r>
        <w:rPr>
          <w:rFonts w:hint="eastAsia" w:ascii="宋体" w:hAnsi="宋体" w:eastAsia="宋体" w:cs="宋体"/>
          <w:sz w:val="24"/>
          <w:szCs w:val="24"/>
          <w:lang w:eastAsia="zh-CN"/>
        </w:rPr>
        <w:t>、</w:t>
      </w:r>
    </w:p>
    <w:p w14:paraId="2D4AAA36">
      <w:pPr>
        <w:numPr>
          <w:ilvl w:val="0"/>
          <w:numId w:val="0"/>
        </w:numPr>
        <w:ind w:firstLine="480" w:firstLineChars="200"/>
        <w:rPr>
          <w:rFonts w:hint="eastAsia" w:ascii="宋体" w:hAnsi="宋体" w:eastAsia="宋体" w:cs="宋体"/>
          <w:sz w:val="24"/>
          <w:szCs w:val="24"/>
          <w:lang w:eastAsia="zh-CN"/>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47"/>
        <w:gridCol w:w="8284"/>
      </w:tblGrid>
      <w:tr w14:paraId="34DA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8" w:space="0"/>
              <w:left w:val="single" w:color="000000" w:sz="8" w:space="0"/>
              <w:bottom w:val="single" w:color="000000" w:sz="8" w:space="0"/>
              <w:right w:val="single" w:color="000000" w:sz="8" w:space="0"/>
            </w:tcBorders>
            <w:shd w:val="clear" w:color="auto" w:fill="F0F0F0"/>
            <w:tcMar>
              <w:top w:w="120" w:type="dxa"/>
              <w:left w:w="120" w:type="dxa"/>
              <w:bottom w:w="120" w:type="dxa"/>
              <w:right w:w="120" w:type="dxa"/>
            </w:tcMar>
            <w:vAlign w:val="center"/>
          </w:tcPr>
          <w:p w14:paraId="5D34FAC2">
            <w:pPr>
              <w:spacing w:before="200" w:beforeAutospacing="0" w:after="200" w:afterAutospacing="0" w:line="300" w:lineRule="auto"/>
              <w:ind w:left="0" w:leftChars="0" w:right="0" w:rightChars="0"/>
              <w:jc w:val="center"/>
              <w:rPr>
                <w:rFonts w:hint="default" w:ascii="黑体" w:hAnsi="宋体" w:eastAsia="黑体" w:cs="黑体"/>
                <w:b/>
                <w:sz w:val="24"/>
                <w:szCs w:val="24"/>
              </w:rPr>
            </w:pPr>
            <w:r>
              <w:rPr>
                <w:rFonts w:hint="default" w:ascii="黑体" w:hAnsi="宋体" w:eastAsia="黑体" w:cs="黑体"/>
                <w:b/>
                <w:sz w:val="24"/>
                <w:szCs w:val="24"/>
              </w:rPr>
              <w:t>附件名称</w:t>
            </w:r>
          </w:p>
        </w:tc>
        <w:tc>
          <w:tcPr>
            <w:tcW w:w="0" w:type="auto"/>
            <w:tcBorders>
              <w:top w:val="single" w:color="000000" w:sz="8" w:space="0"/>
              <w:left w:val="single" w:color="000000" w:sz="8" w:space="0"/>
              <w:bottom w:val="single" w:color="000000" w:sz="8" w:space="0"/>
              <w:right w:val="single" w:color="000000" w:sz="8" w:space="0"/>
            </w:tcBorders>
            <w:shd w:val="clear" w:color="auto" w:fill="F0F0F0"/>
            <w:tcMar>
              <w:top w:w="120" w:type="dxa"/>
              <w:left w:w="120" w:type="dxa"/>
              <w:bottom w:w="120" w:type="dxa"/>
              <w:right w:w="120" w:type="dxa"/>
            </w:tcMar>
            <w:vAlign w:val="center"/>
          </w:tcPr>
          <w:p w14:paraId="0521CCB7">
            <w:pPr>
              <w:spacing w:before="200" w:beforeAutospacing="0" w:after="200" w:afterAutospacing="0" w:line="300" w:lineRule="auto"/>
              <w:ind w:left="0" w:leftChars="0" w:right="0" w:rightChars="0"/>
              <w:jc w:val="center"/>
              <w:rPr>
                <w:rFonts w:hint="default" w:ascii="黑体" w:hAnsi="宋体" w:eastAsia="黑体" w:cs="黑体"/>
                <w:b/>
                <w:sz w:val="24"/>
                <w:szCs w:val="24"/>
              </w:rPr>
            </w:pPr>
            <w:r>
              <w:rPr>
                <w:rFonts w:hint="default" w:ascii="黑体" w:hAnsi="宋体" w:eastAsia="黑体" w:cs="黑体"/>
                <w:b/>
                <w:sz w:val="24"/>
                <w:szCs w:val="24"/>
              </w:rPr>
              <w:t>验收要求</w:t>
            </w:r>
          </w:p>
        </w:tc>
      </w:tr>
      <w:tr w14:paraId="7718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487CF7D0">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套管</w:t>
            </w:r>
          </w:p>
        </w:tc>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5CD3A1D9">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表面清洁无裂纹、无放电痕迹，法兰密封良好，接线端子连接牢固，接触电阻不超过200μΩ</w:t>
            </w:r>
          </w:p>
        </w:tc>
      </w:tr>
      <w:tr w14:paraId="7594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2C5B45A5">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冷却装置</w:t>
            </w:r>
          </w:p>
        </w:tc>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4987175E">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散热器、冷却风扇安装牢固，风扇转向正确，油泵运行无异常噪声，管路无渗漏</w:t>
            </w:r>
          </w:p>
        </w:tc>
      </w:tr>
      <w:tr w14:paraId="0230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37583D94">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储油柜</w:t>
            </w:r>
          </w:p>
        </w:tc>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6B63BC19">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胶囊或隔膜无破损，油位计指示准确，呼吸器硅胶颜色正常（蓝色或变色不超过1/3）</w:t>
            </w:r>
          </w:p>
        </w:tc>
      </w:tr>
      <w:tr w14:paraId="1FB8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2F442420">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分接开关</w:t>
            </w:r>
          </w:p>
        </w:tc>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7D25EBA6">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操作机构灵活，分接位置指示与实际档位一致，切换时间符合厂家技术要求</w:t>
            </w:r>
          </w:p>
        </w:tc>
      </w:tr>
      <w:tr w14:paraId="1810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06ACC58B">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继电保护装置</w:t>
            </w:r>
          </w:p>
        </w:tc>
        <w:tc>
          <w:tcPr>
            <w:tcW w:w="0" w:type="auto"/>
            <w:tcBorders>
              <w:top w:val="single" w:color="000000" w:sz="8" w:space="0"/>
              <w:left w:val="single" w:color="000000" w:sz="8" w:space="0"/>
              <w:bottom w:val="single" w:color="000000" w:sz="8" w:space="0"/>
              <w:right w:val="single" w:color="000000" w:sz="8" w:space="0"/>
            </w:tcBorders>
            <w:tcMar>
              <w:top w:w="120" w:type="dxa"/>
              <w:left w:w="120" w:type="dxa"/>
              <w:bottom w:w="120" w:type="dxa"/>
              <w:right w:w="120" w:type="dxa"/>
            </w:tcMar>
            <w:vAlign w:val="center"/>
          </w:tcPr>
          <w:p w14:paraId="57B311D4">
            <w:pPr>
              <w:spacing w:before="200" w:beforeAutospacing="0" w:after="200" w:afterAutospacing="0" w:line="300" w:lineRule="auto"/>
              <w:ind w:left="0" w:leftChars="0" w:right="0" w:rightChars="0"/>
              <w:jc w:val="left"/>
              <w:rPr>
                <w:rFonts w:hint="default" w:ascii="宋体" w:hAnsi="宋体" w:eastAsia="宋体" w:cs="宋体"/>
                <w:sz w:val="24"/>
                <w:szCs w:val="24"/>
              </w:rPr>
            </w:pPr>
            <w:r>
              <w:rPr>
                <w:rFonts w:hint="default" w:ascii="宋体" w:hAnsi="宋体" w:eastAsia="宋体" w:cs="宋体"/>
                <w:sz w:val="24"/>
                <w:szCs w:val="24"/>
              </w:rPr>
              <w:t>保护装置外观完好，接线正确，定值设置符合设计要求，动作试验合格</w:t>
            </w:r>
          </w:p>
        </w:tc>
      </w:tr>
    </w:tbl>
    <w:p w14:paraId="1108283D">
      <w:pPr>
        <w:pStyle w:val="2"/>
        <w:rPr>
          <w:rFonts w:hint="eastAsia"/>
          <w:lang w:val="en-US" w:eastAsia="zh-CN"/>
        </w:rPr>
      </w:pPr>
    </w:p>
    <w:p w14:paraId="0BC56CC1">
      <w:pPr>
        <w:pStyle w:val="4"/>
        <w:spacing w:before="200" w:beforeAutospacing="0" w:after="100" w:afterAutospacing="0" w:line="300" w:lineRule="auto"/>
        <w:ind w:left="0" w:leftChars="0" w:right="0" w:rightChars="0"/>
        <w:rPr>
          <w:rFonts w:hint="default" w:ascii="黑体" w:hAnsi="宋体" w:eastAsia="黑体" w:cs="黑体"/>
          <w:sz w:val="28"/>
          <w:szCs w:val="28"/>
        </w:rPr>
      </w:pPr>
      <w:r>
        <w:rPr>
          <w:rFonts w:hint="eastAsia" w:ascii="黑体" w:hAnsi="宋体" w:cs="黑体"/>
          <w:sz w:val="28"/>
          <w:szCs w:val="28"/>
          <w:lang w:eastAsia="zh-CN"/>
        </w:rPr>
        <w:t>五、</w:t>
      </w:r>
      <w:r>
        <w:rPr>
          <w:rFonts w:hint="default" w:ascii="黑体" w:hAnsi="宋体" w:eastAsia="黑体" w:cs="黑体"/>
          <w:sz w:val="28"/>
          <w:szCs w:val="28"/>
        </w:rPr>
        <w:t>外协单位资质要求</w:t>
      </w:r>
    </w:p>
    <w:p w14:paraId="76BDFD0C">
      <w:pPr>
        <w:numPr>
          <w:ilvl w:val="0"/>
          <w:numId w:val="10"/>
        </w:numPr>
        <w:spacing w:before="60" w:beforeAutospacing="0" w:after="60" w:afterAutospacing="0" w:line="300" w:lineRule="auto"/>
        <w:ind w:left="720" w:leftChars="0" w:right="0" w:rightChars="0" w:hanging="360"/>
        <w:rPr>
          <w:rFonts w:hint="default" w:ascii="Calibri" w:hAnsi="宋体" w:eastAsia="宋体" w:cs="宋体"/>
          <w:sz w:val="24"/>
          <w:szCs w:val="24"/>
        </w:rPr>
      </w:pPr>
      <w:r>
        <w:rPr>
          <w:rFonts w:hint="default" w:ascii="Calibri" w:hAnsi="宋体" w:eastAsia="宋体" w:cs="宋体"/>
          <w:sz w:val="24"/>
          <w:szCs w:val="24"/>
        </w:rPr>
        <w:t>具备电力设施承装（修、试）三级及以上资质，且资质证书在有效期内；</w:t>
      </w:r>
    </w:p>
    <w:p w14:paraId="5036FD51">
      <w:pPr>
        <w:numPr>
          <w:ilvl w:val="0"/>
          <w:numId w:val="10"/>
        </w:numPr>
        <w:spacing w:before="60" w:beforeAutospacing="0" w:after="60" w:afterAutospacing="0" w:line="300" w:lineRule="auto"/>
        <w:ind w:left="720" w:leftChars="0" w:right="0" w:rightChars="0" w:hanging="360"/>
        <w:rPr>
          <w:rFonts w:hint="default" w:ascii="Calibri" w:hAnsi="宋体" w:eastAsia="宋体" w:cs="宋体"/>
          <w:sz w:val="24"/>
          <w:szCs w:val="24"/>
        </w:rPr>
      </w:pPr>
      <w:r>
        <w:rPr>
          <w:rFonts w:hint="default" w:ascii="Calibri" w:hAnsi="宋体" w:eastAsia="宋体" w:cs="宋体"/>
          <w:sz w:val="24"/>
          <w:szCs w:val="24"/>
        </w:rPr>
        <w:t>拥有</w:t>
      </w:r>
      <w:r>
        <w:rPr>
          <w:rFonts w:hint="eastAsia" w:hAnsi="宋体" w:eastAsia="宋体" w:cs="宋体"/>
          <w:sz w:val="24"/>
          <w:szCs w:val="24"/>
          <w:lang w:val="en-US" w:eastAsia="zh-CN"/>
        </w:rPr>
        <w:t>3</w:t>
      </w:r>
      <w:r>
        <w:rPr>
          <w:rFonts w:hint="default" w:ascii="Calibri" w:hAnsi="宋体" w:eastAsia="宋体" w:cs="宋体"/>
          <w:sz w:val="24"/>
          <w:szCs w:val="24"/>
        </w:rPr>
        <w:t>年以上变压器维保工作经验，具备类似型号主变检修、密封件更换及油处理的成功案例；</w:t>
      </w:r>
    </w:p>
    <w:p w14:paraId="0909198B">
      <w:pPr>
        <w:numPr>
          <w:ilvl w:val="0"/>
          <w:numId w:val="10"/>
        </w:numPr>
        <w:spacing w:before="60" w:beforeAutospacing="0" w:after="60" w:afterAutospacing="0" w:line="300" w:lineRule="auto"/>
        <w:ind w:left="720" w:leftChars="0" w:right="0" w:rightChars="0" w:hanging="360"/>
        <w:rPr>
          <w:rFonts w:hint="default" w:ascii="Calibri" w:hAnsi="宋体" w:eastAsia="宋体" w:cs="宋体"/>
          <w:sz w:val="24"/>
          <w:szCs w:val="24"/>
        </w:rPr>
      </w:pPr>
      <w:r>
        <w:rPr>
          <w:rFonts w:hint="default" w:ascii="Calibri" w:hAnsi="宋体" w:eastAsia="宋体" w:cs="宋体"/>
          <w:sz w:val="24"/>
          <w:szCs w:val="24"/>
        </w:rPr>
        <w:t>现场作业人员需持有特种作业操作证（电工），且具备相应的变压器检修专业技能；</w:t>
      </w:r>
    </w:p>
    <w:p w14:paraId="1F7C4D57">
      <w:pPr>
        <w:numPr>
          <w:ilvl w:val="0"/>
          <w:numId w:val="10"/>
        </w:numPr>
        <w:spacing w:before="60" w:beforeAutospacing="0" w:after="60" w:afterAutospacing="0" w:line="300" w:lineRule="auto"/>
        <w:ind w:left="720" w:leftChars="0" w:right="0" w:rightChars="0" w:hanging="360"/>
        <w:rPr>
          <w:rFonts w:hint="default" w:ascii="Calibri" w:hAnsi="宋体" w:eastAsia="宋体" w:cs="宋体"/>
          <w:sz w:val="24"/>
          <w:szCs w:val="24"/>
        </w:rPr>
      </w:pPr>
      <w:r>
        <w:rPr>
          <w:rFonts w:hint="default" w:ascii="Calibri" w:hAnsi="宋体" w:eastAsia="宋体" w:cs="宋体"/>
          <w:sz w:val="24"/>
          <w:szCs w:val="24"/>
        </w:rPr>
        <w:t>拥有完善的质量保证体系及安全管理制度，能够严格按照电力行业规范开展作业，确保施工过程安全可控；</w:t>
      </w:r>
    </w:p>
    <w:p w14:paraId="21359445">
      <w:pPr>
        <w:numPr>
          <w:ilvl w:val="0"/>
          <w:numId w:val="10"/>
        </w:numPr>
        <w:spacing w:before="60" w:beforeAutospacing="0" w:after="60" w:afterAutospacing="0" w:line="300" w:lineRule="auto"/>
        <w:ind w:left="720" w:leftChars="0" w:right="0" w:rightChars="0" w:hanging="360"/>
        <w:rPr>
          <w:rFonts w:hint="default" w:ascii="Calibri" w:hAnsi="宋体" w:eastAsia="宋体" w:cs="宋体"/>
          <w:sz w:val="24"/>
          <w:szCs w:val="24"/>
        </w:rPr>
      </w:pPr>
      <w:r>
        <w:rPr>
          <w:rFonts w:hint="default" w:ascii="Calibri" w:hAnsi="宋体" w:eastAsia="宋体" w:cs="宋体"/>
          <w:sz w:val="24"/>
          <w:szCs w:val="24"/>
        </w:rPr>
        <w:t>具备应急处理能力，能够制定完善的施工应急预案，应对作业过程中可能出现的突发情况。</w:t>
      </w:r>
    </w:p>
    <w:p w14:paraId="580B9AEF">
      <w:pPr>
        <w:pStyle w:val="4"/>
        <w:spacing w:before="200" w:beforeAutospacing="0" w:after="100" w:afterAutospacing="0" w:line="300" w:lineRule="auto"/>
        <w:ind w:left="0" w:leftChars="0" w:right="0" w:rightChars="0"/>
        <w:rPr>
          <w:rFonts w:hint="default" w:ascii="黑体" w:hAnsi="宋体" w:eastAsia="黑体" w:cs="黑体"/>
          <w:sz w:val="28"/>
          <w:szCs w:val="28"/>
        </w:rPr>
      </w:pPr>
      <w:r>
        <w:rPr>
          <w:rFonts w:hint="eastAsia" w:ascii="黑体" w:hAnsi="宋体" w:cs="黑体"/>
          <w:sz w:val="28"/>
          <w:szCs w:val="28"/>
          <w:lang w:eastAsia="zh-CN"/>
        </w:rPr>
        <w:t>六、</w:t>
      </w:r>
      <w:r>
        <w:rPr>
          <w:rFonts w:hint="default" w:ascii="黑体" w:hAnsi="宋体" w:eastAsia="黑体" w:cs="黑体"/>
          <w:sz w:val="28"/>
          <w:szCs w:val="28"/>
        </w:rPr>
        <w:t>工作时间及预期目标</w:t>
      </w:r>
    </w:p>
    <w:p w14:paraId="5A51F789">
      <w:pPr>
        <w:numPr>
          <w:ilvl w:val="0"/>
          <w:numId w:val="11"/>
        </w:numPr>
        <w:spacing w:before="60" w:beforeAutospacing="0" w:after="60" w:afterAutospacing="0" w:line="300" w:lineRule="auto"/>
        <w:ind w:left="720" w:leftChars="0" w:right="0" w:rightChars="0" w:hanging="360"/>
        <w:rPr>
          <w:rFonts w:hint="default" w:ascii="Calibri" w:hAnsi="宋体" w:eastAsia="宋体" w:cs="宋体"/>
          <w:sz w:val="24"/>
          <w:szCs w:val="24"/>
        </w:rPr>
      </w:pPr>
      <w:r>
        <w:rPr>
          <w:rFonts w:hint="default" w:ascii="Calibri" w:hAnsi="宋体" w:eastAsia="宋体" w:cs="宋体"/>
          <w:b/>
          <w:sz w:val="24"/>
          <w:szCs w:val="24"/>
        </w:rPr>
        <w:t>工作时间</w:t>
      </w:r>
      <w:r>
        <w:rPr>
          <w:rFonts w:hint="default" w:ascii="Calibri" w:hAnsi="宋体" w:eastAsia="宋体" w:cs="宋体"/>
          <w:sz w:val="24"/>
          <w:szCs w:val="24"/>
        </w:rPr>
        <w:t>：计划在</w:t>
      </w:r>
      <w:r>
        <w:rPr>
          <w:rFonts w:hint="eastAsia" w:hAnsi="宋体" w:eastAsia="宋体" w:cs="宋体"/>
          <w:sz w:val="24"/>
          <w:szCs w:val="24"/>
          <w:lang w:val="en-US" w:eastAsia="zh-CN"/>
        </w:rPr>
        <w:t>2026</w:t>
      </w:r>
      <w:r>
        <w:rPr>
          <w:rFonts w:hint="default" w:ascii="Calibri" w:hAnsi="宋体" w:eastAsia="宋体" w:cs="宋体"/>
          <w:sz w:val="24"/>
          <w:szCs w:val="24"/>
        </w:rPr>
        <w:t>年春防停电检修窗口期内完成，预计总工期为</w:t>
      </w:r>
      <w:r>
        <w:rPr>
          <w:rFonts w:hint="eastAsia" w:hAnsi="宋体" w:eastAsia="宋体" w:cs="宋体"/>
          <w:sz w:val="24"/>
          <w:szCs w:val="24"/>
          <w:lang w:val="en-US" w:eastAsia="zh-CN"/>
        </w:rPr>
        <w:t>8小时</w:t>
      </w:r>
      <w:r>
        <w:rPr>
          <w:rFonts w:hint="default" w:ascii="Calibri" w:hAnsi="宋体" w:eastAsia="宋体" w:cs="宋体"/>
          <w:sz w:val="24"/>
          <w:szCs w:val="24"/>
        </w:rPr>
        <w:t>，具体时间将根据厂区停电计划确定。</w:t>
      </w:r>
    </w:p>
    <w:p w14:paraId="2BE080B9">
      <w:pPr>
        <w:pStyle w:val="2"/>
        <w:ind w:left="718" w:leftChars="342" w:firstLine="0" w:firstLineChars="0"/>
        <w:rPr>
          <w:rFonts w:hint="eastAsia"/>
          <w:lang w:val="en-US" w:eastAsia="zh-CN"/>
        </w:rPr>
      </w:pPr>
      <w:r>
        <w:rPr>
          <w:rFonts w:hint="eastAsia" w:hAnsi="宋体" w:eastAsia="宋体" w:cs="宋体"/>
          <w:b/>
          <w:sz w:val="24"/>
          <w:szCs w:val="24"/>
          <w:lang w:eastAsia="zh-CN"/>
        </w:rPr>
        <w:t>检修</w:t>
      </w:r>
      <w:r>
        <w:rPr>
          <w:rFonts w:hint="default" w:ascii="Calibri" w:hAnsi="宋体" w:eastAsia="宋体" w:cs="宋体"/>
          <w:b/>
          <w:sz w:val="24"/>
          <w:szCs w:val="24"/>
        </w:rPr>
        <w:t>目标</w:t>
      </w:r>
      <w:r>
        <w:rPr>
          <w:rFonts w:hint="default" w:ascii="Calibri" w:hAnsi="宋体" w:eastAsia="宋体" w:cs="宋体"/>
          <w:sz w:val="24"/>
          <w:szCs w:val="24"/>
        </w:rPr>
        <w:t>：通过本次维保工作，彻底解决1号、3号主变的漏油问题，恢复设备密封性能；使主变油位、油质达到运行标准，绝缘性能满足设备要求；消除设备存在的安全隐患，保障两台主变能够长期稳定运行，为</w:t>
      </w:r>
      <w:r>
        <w:rPr>
          <w:rFonts w:hint="eastAsia" w:hAnsi="宋体" w:eastAsia="宋体" w:cs="宋体"/>
          <w:sz w:val="24"/>
          <w:szCs w:val="24"/>
          <w:lang w:eastAsia="zh-CN"/>
        </w:rPr>
        <w:t>天府路厂</w:t>
      </w:r>
      <w:r>
        <w:rPr>
          <w:rFonts w:hint="default" w:ascii="Calibri" w:hAnsi="宋体" w:eastAsia="宋体" w:cs="宋体"/>
          <w:sz w:val="24"/>
          <w:szCs w:val="24"/>
        </w:rPr>
        <w:t>厂区生产提供可靠的电力支撑。</w:t>
      </w:r>
    </w:p>
    <w:p w14:paraId="52772D0F">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七</w:t>
      </w:r>
      <w:r>
        <w:rPr>
          <w:rFonts w:hint="eastAsia" w:ascii="宋体" w:hAnsi="宋体" w:cs="宋体"/>
          <w:b/>
          <w:bCs/>
          <w:color w:val="auto"/>
          <w:sz w:val="28"/>
          <w:szCs w:val="28"/>
          <w:highlight w:val="none"/>
        </w:rPr>
        <w:t>、售后服务</w:t>
      </w:r>
    </w:p>
    <w:p w14:paraId="31A5695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设备供应商需按照设备要求，安排专业人员对我公司相关人员进行操作、维保等培训。</w:t>
      </w:r>
    </w:p>
    <w:p w14:paraId="1DBC92E6">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八</w:t>
      </w:r>
      <w:r>
        <w:rPr>
          <w:rFonts w:hint="eastAsia" w:ascii="宋体" w:hAnsi="宋体" w:cs="宋体"/>
          <w:b/>
          <w:bCs/>
          <w:color w:val="auto"/>
          <w:sz w:val="28"/>
          <w:szCs w:val="28"/>
          <w:highlight w:val="none"/>
        </w:rPr>
        <w:t>、质量保证</w:t>
      </w:r>
    </w:p>
    <w:p w14:paraId="454FBB90">
      <w:pPr>
        <w:spacing w:line="360" w:lineRule="auto"/>
        <w:ind w:firstLine="480" w:firstLineChars="200"/>
        <w:jc w:val="left"/>
        <w:rPr>
          <w:rFonts w:hint="eastAsia" w:ascii="宋体" w:hAnsi="宋体" w:cs="宋体"/>
          <w:b/>
          <w:bCs/>
          <w:color w:val="auto"/>
          <w:sz w:val="28"/>
          <w:szCs w:val="28"/>
          <w:highlight w:val="none"/>
        </w:rPr>
      </w:pPr>
      <w:r>
        <w:rPr>
          <w:rFonts w:hint="eastAsia" w:ascii="宋体" w:hAnsi="宋体" w:cs="宋体"/>
          <w:color w:val="auto"/>
          <w:sz w:val="24"/>
          <w:highlight w:val="none"/>
        </w:rPr>
        <w:t>设备保质期为一年，从工程验收合格之日起开始计算，在保质期期间要随时确保电力异常问题处理。</w:t>
      </w:r>
    </w:p>
    <w:p w14:paraId="5A4A7414">
      <w:pPr>
        <w:pStyle w:val="2"/>
        <w:ind w:firstLine="0" w:firstLineChars="0"/>
        <w:rPr>
          <w:b/>
          <w:bCs/>
          <w:color w:val="auto"/>
          <w:highlight w:val="none"/>
        </w:rPr>
      </w:pPr>
      <w:r>
        <w:rPr>
          <w:rFonts w:hint="eastAsia" w:ascii="宋体" w:hAnsi="宋体" w:cs="宋体"/>
          <w:b/>
          <w:bCs/>
          <w:color w:val="auto"/>
          <w:sz w:val="28"/>
          <w:szCs w:val="28"/>
          <w:highlight w:val="none"/>
        </w:rPr>
        <w:t>八、合同模板</w:t>
      </w:r>
    </w:p>
    <w:p w14:paraId="1905B42C">
      <w:pPr>
        <w:spacing w:line="360" w:lineRule="auto"/>
        <w:ind w:firstLine="562" w:firstLineChars="200"/>
        <w:jc w:val="left"/>
        <w:rPr>
          <w:rFonts w:ascii="宋体" w:hAnsi="宋体" w:cs="宋体"/>
          <w:b/>
          <w:bCs/>
          <w:color w:val="auto"/>
          <w:sz w:val="28"/>
          <w:szCs w:val="28"/>
          <w:highlight w:val="none"/>
          <w:u w:val="single"/>
        </w:rPr>
      </w:pPr>
      <w:r>
        <w:rPr>
          <w:rFonts w:hint="eastAsia" w:ascii="宋体" w:hAnsi="宋体" w:cs="宋体"/>
          <w:b/>
          <w:bCs/>
          <w:color w:val="auto"/>
          <w:sz w:val="28"/>
          <w:szCs w:val="28"/>
          <w:highlight w:val="none"/>
          <w:u w:val="single"/>
        </w:rPr>
        <w:t>投标即默认我司合同模板</w:t>
      </w:r>
    </w:p>
    <w:p w14:paraId="3D482595">
      <w:pPr>
        <w:snapToGrid w:val="0"/>
        <w:spacing w:before="312" w:beforeLines="100" w:after="312" w:afterLines="100" w:line="360" w:lineRule="auto"/>
        <w:ind w:right="-50" w:rightChars="-24"/>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XXX设备购销合同</w:t>
      </w:r>
    </w:p>
    <w:p w14:paraId="5141E7C9">
      <w:pPr>
        <w:adjustRightInd w:val="0"/>
        <w:snapToGrid w:val="0"/>
        <w:spacing w:line="360" w:lineRule="auto"/>
        <w:ind w:firstLine="562" w:firstLineChars="200"/>
        <w:rPr>
          <w:color w:val="auto"/>
          <w:highlight w:val="none"/>
        </w:rPr>
      </w:pPr>
      <w:r>
        <w:rPr>
          <w:rFonts w:hint="eastAsia" w:ascii="仿宋" w:hAnsi="仿宋" w:eastAsia="仿宋" w:cs="仿宋"/>
          <w:b/>
          <w:color w:val="auto"/>
          <w:sz w:val="28"/>
          <w:szCs w:val="28"/>
          <w:highlight w:val="none"/>
        </w:rPr>
        <w:t xml:space="preserve">甲方（采购方）：山东金宝电子有限公司 </w:t>
      </w:r>
    </w:p>
    <w:p w14:paraId="2FC64189">
      <w:pPr>
        <w:adjustRightInd w:val="0"/>
        <w:snapToGrid w:val="0"/>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乙方（供货方）： XXX公司</w:t>
      </w:r>
    </w:p>
    <w:p w14:paraId="0059F738">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经甲、乙双方友好协商，本着平等互利的原则，根据《中华人民共和国民法典》及相关法律的规定，就甲方向乙方购买以下设备达成如下协议：</w:t>
      </w:r>
    </w:p>
    <w:p w14:paraId="7152CDF1">
      <w:pPr>
        <w:numPr>
          <w:ilvl w:val="0"/>
          <w:numId w:val="12"/>
        </w:numPr>
        <w:adjustRightInd w:val="0"/>
        <w:snapToGrid w:val="0"/>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设备名称、规格型号、数量、单价及合同额：</w:t>
      </w:r>
    </w:p>
    <w:tbl>
      <w:tblPr>
        <w:tblStyle w:val="16"/>
        <w:tblpPr w:leftFromText="180" w:rightFromText="180" w:vertAnchor="text" w:horzAnchor="page" w:tblpX="1574" w:tblpY="134"/>
        <w:tblOverlap w:val="never"/>
        <w:tblW w:w="9711" w:type="dxa"/>
        <w:tblInd w:w="0" w:type="dxa"/>
        <w:tblLayout w:type="fixed"/>
        <w:tblCellMar>
          <w:top w:w="0" w:type="dxa"/>
          <w:left w:w="108" w:type="dxa"/>
          <w:bottom w:w="0" w:type="dxa"/>
          <w:right w:w="108" w:type="dxa"/>
        </w:tblCellMar>
      </w:tblPr>
      <w:tblGrid>
        <w:gridCol w:w="735"/>
        <w:gridCol w:w="2150"/>
        <w:gridCol w:w="1210"/>
        <w:gridCol w:w="750"/>
        <w:gridCol w:w="1980"/>
        <w:gridCol w:w="1635"/>
        <w:gridCol w:w="1251"/>
      </w:tblGrid>
      <w:tr w14:paraId="0D9817B8">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32D6F75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序号</w:t>
            </w:r>
          </w:p>
        </w:tc>
        <w:tc>
          <w:tcPr>
            <w:tcW w:w="2150" w:type="dxa"/>
            <w:tcBorders>
              <w:top w:val="single" w:color="000000" w:sz="8" w:space="0"/>
              <w:left w:val="nil"/>
              <w:bottom w:val="single" w:color="000000" w:sz="8" w:space="0"/>
              <w:right w:val="single" w:color="000000" w:sz="8" w:space="0"/>
            </w:tcBorders>
            <w:vAlign w:val="center"/>
          </w:tcPr>
          <w:p w14:paraId="3B230BA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项目名称</w:t>
            </w:r>
          </w:p>
        </w:tc>
        <w:tc>
          <w:tcPr>
            <w:tcW w:w="1210" w:type="dxa"/>
            <w:tcBorders>
              <w:top w:val="single" w:color="000000" w:sz="8" w:space="0"/>
              <w:left w:val="nil"/>
              <w:bottom w:val="single" w:color="000000" w:sz="8" w:space="0"/>
              <w:right w:val="single" w:color="000000" w:sz="8" w:space="0"/>
            </w:tcBorders>
            <w:vAlign w:val="center"/>
          </w:tcPr>
          <w:p w14:paraId="6DDE2E9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单位</w:t>
            </w:r>
          </w:p>
        </w:tc>
        <w:tc>
          <w:tcPr>
            <w:tcW w:w="750" w:type="dxa"/>
            <w:tcBorders>
              <w:top w:val="single" w:color="000000" w:sz="8" w:space="0"/>
              <w:left w:val="nil"/>
              <w:bottom w:val="single" w:color="000000" w:sz="8" w:space="0"/>
              <w:right w:val="single" w:color="000000" w:sz="8" w:space="0"/>
            </w:tcBorders>
            <w:vAlign w:val="center"/>
          </w:tcPr>
          <w:p w14:paraId="41E0B85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数量</w:t>
            </w:r>
          </w:p>
        </w:tc>
        <w:tc>
          <w:tcPr>
            <w:tcW w:w="1980" w:type="dxa"/>
            <w:tcBorders>
              <w:top w:val="single" w:color="000000" w:sz="8" w:space="0"/>
              <w:left w:val="nil"/>
              <w:bottom w:val="single" w:color="000000" w:sz="8" w:space="0"/>
              <w:right w:val="single" w:color="000000" w:sz="8" w:space="0"/>
            </w:tcBorders>
            <w:vAlign w:val="center"/>
          </w:tcPr>
          <w:p w14:paraId="376D040B">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单价（元）</w:t>
            </w:r>
          </w:p>
        </w:tc>
        <w:tc>
          <w:tcPr>
            <w:tcW w:w="1635" w:type="dxa"/>
            <w:tcBorders>
              <w:top w:val="single" w:color="000000" w:sz="8" w:space="0"/>
              <w:left w:val="nil"/>
              <w:bottom w:val="single" w:color="000000" w:sz="8" w:space="0"/>
              <w:right w:val="single" w:color="000000" w:sz="8" w:space="0"/>
            </w:tcBorders>
            <w:vAlign w:val="center"/>
          </w:tcPr>
          <w:p w14:paraId="6FA4DAB3">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总价（元）</w:t>
            </w:r>
          </w:p>
        </w:tc>
        <w:tc>
          <w:tcPr>
            <w:tcW w:w="1251" w:type="dxa"/>
            <w:tcBorders>
              <w:top w:val="single" w:color="000000" w:sz="8" w:space="0"/>
              <w:left w:val="nil"/>
              <w:bottom w:val="single" w:color="000000" w:sz="8" w:space="0"/>
              <w:right w:val="single" w:color="000000" w:sz="8" w:space="0"/>
            </w:tcBorders>
            <w:vAlign w:val="center"/>
          </w:tcPr>
          <w:p w14:paraId="316BF53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备注</w:t>
            </w:r>
          </w:p>
        </w:tc>
      </w:tr>
      <w:tr w14:paraId="1D42AAED">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14:paraId="0649724B">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p>
        </w:tc>
        <w:tc>
          <w:tcPr>
            <w:tcW w:w="2150" w:type="dxa"/>
            <w:tcBorders>
              <w:top w:val="nil"/>
              <w:left w:val="nil"/>
              <w:bottom w:val="nil"/>
              <w:right w:val="single" w:color="000000" w:sz="8" w:space="0"/>
            </w:tcBorders>
            <w:vAlign w:val="center"/>
          </w:tcPr>
          <w:p w14:paraId="41284084">
            <w:pPr>
              <w:widowControl/>
              <w:textAlignment w:val="center"/>
              <w:rPr>
                <w:rFonts w:ascii="仿宋" w:hAnsi="仿宋" w:eastAsia="仿宋" w:cs="仿宋"/>
                <w:b/>
                <w:bCs/>
                <w:color w:val="auto"/>
                <w:sz w:val="28"/>
                <w:szCs w:val="28"/>
                <w:highlight w:val="none"/>
              </w:rPr>
            </w:pPr>
          </w:p>
        </w:tc>
        <w:tc>
          <w:tcPr>
            <w:tcW w:w="1210" w:type="dxa"/>
            <w:tcBorders>
              <w:top w:val="nil"/>
              <w:left w:val="nil"/>
              <w:bottom w:val="nil"/>
              <w:right w:val="single" w:color="000000" w:sz="8" w:space="0"/>
            </w:tcBorders>
            <w:vAlign w:val="center"/>
          </w:tcPr>
          <w:p w14:paraId="78975E86">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台</w:t>
            </w:r>
          </w:p>
        </w:tc>
        <w:tc>
          <w:tcPr>
            <w:tcW w:w="750" w:type="dxa"/>
            <w:tcBorders>
              <w:top w:val="nil"/>
              <w:left w:val="nil"/>
              <w:bottom w:val="nil"/>
              <w:right w:val="single" w:color="000000" w:sz="8" w:space="0"/>
            </w:tcBorders>
            <w:vAlign w:val="center"/>
          </w:tcPr>
          <w:p w14:paraId="50B6EDDB">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p>
        </w:tc>
        <w:tc>
          <w:tcPr>
            <w:tcW w:w="1980" w:type="dxa"/>
            <w:tcBorders>
              <w:top w:val="nil"/>
              <w:left w:val="nil"/>
              <w:bottom w:val="nil"/>
              <w:right w:val="single" w:color="000000" w:sz="8" w:space="0"/>
            </w:tcBorders>
            <w:vAlign w:val="center"/>
          </w:tcPr>
          <w:p w14:paraId="0C8C7DEF">
            <w:pPr>
              <w:widowControl/>
              <w:jc w:val="center"/>
              <w:textAlignment w:val="center"/>
              <w:rPr>
                <w:rFonts w:ascii="仿宋" w:hAnsi="仿宋" w:eastAsia="仿宋" w:cs="仿宋"/>
                <w:color w:val="auto"/>
                <w:sz w:val="28"/>
                <w:szCs w:val="28"/>
                <w:highlight w:val="none"/>
              </w:rPr>
            </w:pPr>
          </w:p>
        </w:tc>
        <w:tc>
          <w:tcPr>
            <w:tcW w:w="1635" w:type="dxa"/>
            <w:tcBorders>
              <w:top w:val="nil"/>
              <w:left w:val="nil"/>
              <w:bottom w:val="nil"/>
              <w:right w:val="single" w:color="000000" w:sz="8" w:space="0"/>
            </w:tcBorders>
            <w:vAlign w:val="center"/>
          </w:tcPr>
          <w:p w14:paraId="20F38105">
            <w:pPr>
              <w:widowControl/>
              <w:jc w:val="center"/>
              <w:textAlignment w:val="center"/>
              <w:rPr>
                <w:rFonts w:ascii="仿宋" w:hAnsi="仿宋" w:eastAsia="仿宋" w:cs="仿宋"/>
                <w:color w:val="auto"/>
                <w:sz w:val="28"/>
                <w:szCs w:val="28"/>
                <w:highlight w:val="none"/>
              </w:rPr>
            </w:pPr>
          </w:p>
        </w:tc>
        <w:tc>
          <w:tcPr>
            <w:tcW w:w="1251" w:type="dxa"/>
            <w:tcBorders>
              <w:top w:val="nil"/>
              <w:left w:val="nil"/>
              <w:bottom w:val="nil"/>
              <w:right w:val="single" w:color="000000" w:sz="8" w:space="0"/>
            </w:tcBorders>
            <w:noWrap/>
            <w:vAlign w:val="center"/>
          </w:tcPr>
          <w:p w14:paraId="477D0122">
            <w:pPr>
              <w:rPr>
                <w:rFonts w:ascii="宋体" w:hAnsi="宋体" w:cs="宋体"/>
                <w:color w:val="auto"/>
                <w:sz w:val="22"/>
                <w:szCs w:val="22"/>
                <w:highlight w:val="none"/>
              </w:rPr>
            </w:pPr>
          </w:p>
        </w:tc>
      </w:tr>
      <w:tr w14:paraId="3E8E3562">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218F75A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合计人民币（大写）：xxx（￥:xxx元）</w:t>
            </w:r>
          </w:p>
        </w:tc>
      </w:tr>
      <w:tr w14:paraId="1ECF82A6">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3574288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含xx%增值税、运费、安装调试费</w:t>
            </w:r>
          </w:p>
        </w:tc>
      </w:tr>
    </w:tbl>
    <w:p w14:paraId="1DC1976B">
      <w:pPr>
        <w:pStyle w:val="2"/>
        <w:ind w:left="210" w:leftChars="100" w:firstLine="0" w:firstLineChars="0"/>
        <w:rPr>
          <w:color w:val="auto"/>
          <w:highlight w:val="none"/>
        </w:rPr>
      </w:pPr>
    </w:p>
    <w:p w14:paraId="6788B8E7">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二、交货地点、时间、方式</w:t>
      </w:r>
    </w:p>
    <w:p w14:paraId="171C447B">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1.交货地点：XX省XX市XX路XX号；</w:t>
      </w:r>
    </w:p>
    <w:p w14:paraId="32530C57">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2.交货时间：合同生效后，XX日之前货到甲方指定地点；</w:t>
      </w:r>
    </w:p>
    <w:p w14:paraId="11F5221C">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3.运输方式、运输责任及运输费用负担：乙方负责到甲方工厂的包装、装卸货、运输及保险费用。</w:t>
      </w:r>
    </w:p>
    <w:p w14:paraId="12D3726E">
      <w:pPr>
        <w:adjustRightInd w:val="0"/>
        <w:snapToGrid w:val="0"/>
        <w:spacing w:line="360" w:lineRule="auto"/>
        <w:ind w:firstLine="562" w:firstLineChars="200"/>
        <w:rPr>
          <w:color w:val="auto"/>
          <w:highlight w:val="none"/>
        </w:rPr>
      </w:pPr>
      <w:r>
        <w:rPr>
          <w:rFonts w:hint="eastAsia" w:ascii="仿宋" w:hAnsi="仿宋" w:eastAsia="仿宋" w:cs="仿宋"/>
          <w:b/>
          <w:bCs/>
          <w:color w:val="auto"/>
          <w:sz w:val="28"/>
          <w:szCs w:val="28"/>
          <w:highlight w:val="none"/>
        </w:rPr>
        <w:t>三、付款方式</w:t>
      </w:r>
    </w:p>
    <w:p w14:paraId="5B410002">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1.预付款：</w:t>
      </w:r>
      <w:r>
        <w:rPr>
          <w:rFonts w:hint="eastAsia" w:ascii="仿宋" w:hAnsi="仿宋" w:eastAsia="仿宋" w:cs="仿宋"/>
          <w:color w:val="auto"/>
          <w:spacing w:val="-3"/>
          <w:sz w:val="28"/>
          <w:szCs w:val="28"/>
          <w:highlight w:val="none"/>
          <w:lang w:val="en-GB"/>
        </w:rPr>
        <w:t>签订合同，</w:t>
      </w:r>
      <w:r>
        <w:rPr>
          <w:rFonts w:hint="eastAsia" w:ascii="仿宋" w:hAnsi="仿宋" w:eastAsia="仿宋" w:cs="仿宋"/>
          <w:color w:val="auto"/>
          <w:spacing w:val="-3"/>
          <w:sz w:val="28"/>
          <w:szCs w:val="28"/>
          <w:highlight w:val="none"/>
        </w:rPr>
        <w:t>甲方以银行承兑（6个月）支付乙方</w:t>
      </w:r>
      <w:r>
        <w:rPr>
          <w:rFonts w:hint="eastAsia" w:ascii="仿宋" w:hAnsi="仿宋" w:eastAsia="仿宋" w:cs="仿宋"/>
          <w:color w:val="auto"/>
          <w:spacing w:val="-3"/>
          <w:sz w:val="28"/>
          <w:szCs w:val="28"/>
          <w:highlight w:val="none"/>
          <w:lang w:val="en-GB"/>
        </w:rPr>
        <w:t>合同总价</w:t>
      </w:r>
      <w:r>
        <w:rPr>
          <w:rFonts w:hint="eastAsia" w:ascii="仿宋" w:hAnsi="仿宋" w:eastAsia="仿宋" w:cs="仿宋"/>
          <w:color w:val="auto"/>
          <w:spacing w:val="-3"/>
          <w:sz w:val="28"/>
          <w:szCs w:val="28"/>
          <w:highlight w:val="none"/>
        </w:rPr>
        <w:t>XX</w:t>
      </w:r>
      <w:r>
        <w:rPr>
          <w:rFonts w:hint="eastAsia" w:ascii="仿宋" w:hAnsi="仿宋" w:eastAsia="仿宋" w:cs="仿宋"/>
          <w:color w:val="auto"/>
          <w:spacing w:val="-3"/>
          <w:sz w:val="28"/>
          <w:szCs w:val="28"/>
          <w:highlight w:val="none"/>
          <w:lang w:val="en-GB"/>
        </w:rPr>
        <w:t xml:space="preserve"> % 做为预付款，即</w:t>
      </w:r>
      <w:r>
        <w:rPr>
          <w:rFonts w:hint="eastAsia" w:ascii="仿宋" w:hAnsi="仿宋" w:eastAsia="仿宋" w:cs="仿宋"/>
          <w:color w:val="auto"/>
          <w:sz w:val="28"/>
          <w:szCs w:val="28"/>
          <w:highlight w:val="none"/>
        </w:rPr>
        <w:t>RMB XX元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 万元</w:t>
      </w:r>
      <w:r>
        <w:rPr>
          <w:rFonts w:hint="eastAsia" w:ascii="仿宋" w:hAnsi="仿宋" w:eastAsia="仿宋" w:cs="仿宋"/>
          <w:color w:val="auto"/>
          <w:spacing w:val="-3"/>
          <w:sz w:val="28"/>
          <w:szCs w:val="28"/>
          <w:highlight w:val="none"/>
          <w:lang w:val="en-GB"/>
        </w:rPr>
        <w:t>整），</w:t>
      </w:r>
      <w:r>
        <w:rPr>
          <w:rFonts w:hint="eastAsia" w:ascii="仿宋" w:hAnsi="仿宋" w:eastAsia="仿宋" w:cs="仿宋"/>
          <w:color w:val="auto"/>
          <w:spacing w:val="-3"/>
          <w:sz w:val="28"/>
          <w:szCs w:val="28"/>
          <w:highlight w:val="none"/>
        </w:rPr>
        <w:t>乙方10个日历日内开具等额的增值税发票交付甲方；</w:t>
      </w:r>
    </w:p>
    <w:p w14:paraId="78DD1B53">
      <w:pPr>
        <w:adjustRightInd w:val="0"/>
        <w:snapToGrid w:val="0"/>
        <w:spacing w:line="360" w:lineRule="auto"/>
        <w:ind w:firstLine="562" w:firstLineChars="200"/>
        <w:rPr>
          <w:rFonts w:ascii="仿宋" w:hAnsi="仿宋" w:eastAsia="仿宋" w:cs="仿宋"/>
          <w:color w:val="auto"/>
          <w:spacing w:val="-3"/>
          <w:sz w:val="28"/>
          <w:szCs w:val="28"/>
          <w:highlight w:val="none"/>
          <w:lang w:val="en-GB"/>
        </w:rPr>
      </w:pPr>
      <w:r>
        <w:rPr>
          <w:rFonts w:hint="eastAsia" w:ascii="仿宋" w:hAnsi="仿宋" w:eastAsia="仿宋" w:cs="仿宋"/>
          <w:b/>
          <w:color w:val="auto"/>
          <w:sz w:val="28"/>
          <w:szCs w:val="28"/>
          <w:highlight w:val="none"/>
        </w:rPr>
        <w:t>2.发货款：</w:t>
      </w:r>
      <w:r>
        <w:rPr>
          <w:rFonts w:hint="eastAsia" w:ascii="仿宋" w:hAnsi="仿宋" w:eastAsia="仿宋" w:cs="仿宋"/>
          <w:color w:val="auto"/>
          <w:spacing w:val="-3"/>
          <w:sz w:val="28"/>
          <w:szCs w:val="28"/>
          <w:highlight w:val="none"/>
          <w:lang w:val="en-GB"/>
        </w:rPr>
        <w:t>设备</w:t>
      </w:r>
      <w:r>
        <w:rPr>
          <w:rFonts w:hint="eastAsia" w:ascii="仿宋" w:hAnsi="仿宋" w:eastAsia="仿宋" w:cs="仿宋"/>
          <w:color w:val="auto"/>
          <w:spacing w:val="-3"/>
          <w:sz w:val="28"/>
          <w:szCs w:val="28"/>
          <w:highlight w:val="none"/>
        </w:rPr>
        <w:t>制作完成后，乙方提前10个日历日通知甲方，甲方</w:t>
      </w:r>
      <w:r>
        <w:rPr>
          <w:rFonts w:hint="eastAsia" w:ascii="仿宋" w:hAnsi="仿宋" w:eastAsia="仿宋" w:cs="仿宋"/>
          <w:color w:val="auto"/>
          <w:spacing w:val="-3"/>
          <w:sz w:val="28"/>
          <w:szCs w:val="28"/>
          <w:highlight w:val="none"/>
          <w:lang w:val="en-GB"/>
        </w:rPr>
        <w:t>收到乙方开具的等额增值税专用发票后</w:t>
      </w:r>
      <w:r>
        <w:rPr>
          <w:rFonts w:hint="eastAsia" w:ascii="仿宋" w:hAnsi="仿宋" w:eastAsia="仿宋" w:cs="仿宋"/>
          <w:color w:val="auto"/>
          <w:spacing w:val="-3"/>
          <w:sz w:val="28"/>
          <w:szCs w:val="28"/>
          <w:highlight w:val="none"/>
        </w:rPr>
        <w:t>10个</w:t>
      </w:r>
      <w:r>
        <w:rPr>
          <w:rFonts w:hint="eastAsia" w:ascii="仿宋" w:hAnsi="仿宋" w:eastAsia="仿宋" w:cs="仿宋"/>
          <w:color w:val="auto"/>
          <w:sz w:val="28"/>
          <w:szCs w:val="28"/>
          <w:highlight w:val="none"/>
        </w:rPr>
        <w:t>日历日</w:t>
      </w:r>
      <w:r>
        <w:rPr>
          <w:rFonts w:hint="eastAsia" w:ascii="仿宋" w:hAnsi="仿宋" w:eastAsia="仿宋" w:cs="仿宋"/>
          <w:color w:val="auto"/>
          <w:spacing w:val="-3"/>
          <w:sz w:val="28"/>
          <w:szCs w:val="28"/>
          <w:highlight w:val="none"/>
        </w:rPr>
        <w:t>内以银行承兑（6个月）支付乙方</w:t>
      </w:r>
      <w:r>
        <w:rPr>
          <w:rFonts w:hint="eastAsia" w:ascii="仿宋" w:hAnsi="仿宋" w:eastAsia="仿宋" w:cs="仿宋"/>
          <w:color w:val="auto"/>
          <w:spacing w:val="-3"/>
          <w:sz w:val="28"/>
          <w:szCs w:val="28"/>
          <w:highlight w:val="none"/>
          <w:lang w:val="en-GB"/>
        </w:rPr>
        <w:t>合同总价</w:t>
      </w:r>
      <w:r>
        <w:rPr>
          <w:rFonts w:hint="eastAsia" w:ascii="仿宋" w:hAnsi="仿宋" w:eastAsia="仿宋" w:cs="仿宋"/>
          <w:color w:val="auto"/>
          <w:spacing w:val="-3"/>
          <w:sz w:val="28"/>
          <w:szCs w:val="28"/>
          <w:highlight w:val="none"/>
        </w:rPr>
        <w:t>XX</w:t>
      </w:r>
      <w:r>
        <w:rPr>
          <w:rFonts w:hint="eastAsia" w:ascii="仿宋" w:hAnsi="仿宋" w:eastAsia="仿宋" w:cs="仿宋"/>
          <w:color w:val="auto"/>
          <w:spacing w:val="-3"/>
          <w:sz w:val="28"/>
          <w:szCs w:val="28"/>
          <w:highlight w:val="none"/>
          <w:lang w:val="en-GB"/>
        </w:rPr>
        <w:t xml:space="preserve"> % 的款项，即</w:t>
      </w:r>
      <w:r>
        <w:rPr>
          <w:rFonts w:hint="eastAsia" w:ascii="仿宋" w:hAnsi="仿宋" w:eastAsia="仿宋" w:cs="仿宋"/>
          <w:color w:val="auto"/>
          <w:sz w:val="28"/>
          <w:szCs w:val="28"/>
          <w:highlight w:val="none"/>
        </w:rPr>
        <w:t>RMB XX 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人民币XX万</w:t>
      </w:r>
      <w:r>
        <w:rPr>
          <w:rFonts w:hint="eastAsia" w:ascii="仿宋" w:hAnsi="仿宋" w:eastAsia="仿宋" w:cs="仿宋"/>
          <w:color w:val="auto"/>
          <w:spacing w:val="-3"/>
          <w:sz w:val="28"/>
          <w:szCs w:val="28"/>
          <w:highlight w:val="none"/>
          <w:lang w:val="en-GB"/>
        </w:rPr>
        <w:t>元整）；</w:t>
      </w:r>
    </w:p>
    <w:p w14:paraId="094D46A8">
      <w:pPr>
        <w:adjustRightInd w:val="0"/>
        <w:snapToGrid w:val="0"/>
        <w:spacing w:line="360" w:lineRule="auto"/>
        <w:ind w:firstLine="562" w:firstLineChars="200"/>
        <w:rPr>
          <w:rFonts w:ascii="仿宋" w:hAnsi="仿宋" w:eastAsia="仿宋" w:cs="仿宋"/>
          <w:color w:val="auto"/>
          <w:spacing w:val="-3"/>
          <w:sz w:val="28"/>
          <w:szCs w:val="28"/>
          <w:highlight w:val="none"/>
          <w:lang w:val="en-GB"/>
        </w:rPr>
      </w:pPr>
      <w:r>
        <w:rPr>
          <w:rFonts w:hint="eastAsia" w:ascii="仿宋" w:hAnsi="仿宋" w:eastAsia="仿宋" w:cs="仿宋"/>
          <w:b/>
          <w:color w:val="auto"/>
          <w:sz w:val="28"/>
          <w:szCs w:val="28"/>
          <w:highlight w:val="none"/>
        </w:rPr>
        <w:t>3.验收款：</w:t>
      </w:r>
      <w:r>
        <w:rPr>
          <w:rFonts w:hint="eastAsia" w:ascii="仿宋" w:hAnsi="仿宋" w:eastAsia="仿宋" w:cs="仿宋"/>
          <w:color w:val="auto"/>
          <w:spacing w:val="-3"/>
          <w:sz w:val="28"/>
          <w:szCs w:val="28"/>
          <w:highlight w:val="none"/>
          <w:lang w:val="en-GB"/>
        </w:rPr>
        <w:t>设备</w:t>
      </w:r>
      <w:r>
        <w:rPr>
          <w:rFonts w:hint="eastAsia" w:ascii="仿宋" w:hAnsi="仿宋" w:eastAsia="仿宋" w:cs="仿宋"/>
          <w:color w:val="auto"/>
          <w:spacing w:val="-3"/>
          <w:sz w:val="28"/>
          <w:szCs w:val="28"/>
          <w:highlight w:val="none"/>
        </w:rPr>
        <w:t>安装调试完成，收到乙方开具的剩余全额增值税专用发票后，甲方10个</w:t>
      </w:r>
      <w:r>
        <w:rPr>
          <w:rFonts w:hint="eastAsia" w:ascii="仿宋" w:hAnsi="仿宋" w:eastAsia="仿宋" w:cs="仿宋"/>
          <w:color w:val="auto"/>
          <w:sz w:val="28"/>
          <w:szCs w:val="28"/>
          <w:highlight w:val="none"/>
        </w:rPr>
        <w:t>日历日</w:t>
      </w:r>
      <w:r>
        <w:rPr>
          <w:rFonts w:hint="eastAsia" w:ascii="仿宋" w:hAnsi="仿宋" w:eastAsia="仿宋" w:cs="仿宋"/>
          <w:color w:val="auto"/>
          <w:spacing w:val="-3"/>
          <w:sz w:val="28"/>
          <w:szCs w:val="28"/>
          <w:highlight w:val="none"/>
        </w:rPr>
        <w:t>内以银行承兑（6个月）支付乙方</w:t>
      </w:r>
      <w:r>
        <w:rPr>
          <w:rFonts w:hint="eastAsia" w:ascii="仿宋" w:hAnsi="仿宋" w:eastAsia="仿宋" w:cs="仿宋"/>
          <w:color w:val="auto"/>
          <w:spacing w:val="-3"/>
          <w:sz w:val="28"/>
          <w:szCs w:val="28"/>
          <w:highlight w:val="none"/>
          <w:lang w:val="en-GB"/>
        </w:rPr>
        <w:t>合同总价</w:t>
      </w:r>
      <w:r>
        <w:rPr>
          <w:rFonts w:hint="eastAsia" w:ascii="仿宋" w:hAnsi="仿宋" w:eastAsia="仿宋" w:cs="仿宋"/>
          <w:color w:val="auto"/>
          <w:spacing w:val="-3"/>
          <w:sz w:val="28"/>
          <w:szCs w:val="28"/>
          <w:highlight w:val="none"/>
        </w:rPr>
        <w:t>XX</w:t>
      </w:r>
      <w:r>
        <w:rPr>
          <w:rFonts w:hint="eastAsia" w:ascii="仿宋" w:hAnsi="仿宋" w:eastAsia="仿宋" w:cs="仿宋"/>
          <w:color w:val="auto"/>
          <w:spacing w:val="-3"/>
          <w:sz w:val="28"/>
          <w:szCs w:val="28"/>
          <w:highlight w:val="none"/>
          <w:lang w:val="en-GB"/>
        </w:rPr>
        <w:t>% 的款项，即</w:t>
      </w:r>
      <w:r>
        <w:rPr>
          <w:rFonts w:hint="eastAsia" w:ascii="仿宋" w:hAnsi="仿宋" w:eastAsia="仿宋" w:cs="仿宋"/>
          <w:color w:val="auto"/>
          <w:sz w:val="28"/>
          <w:szCs w:val="28"/>
          <w:highlight w:val="none"/>
        </w:rPr>
        <w:t>RMB XX元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人民币XX万</w:t>
      </w:r>
      <w:r>
        <w:rPr>
          <w:rFonts w:hint="eastAsia" w:ascii="仿宋" w:hAnsi="仿宋" w:eastAsia="仿宋" w:cs="仿宋"/>
          <w:color w:val="auto"/>
          <w:spacing w:val="-3"/>
          <w:sz w:val="28"/>
          <w:szCs w:val="28"/>
          <w:highlight w:val="none"/>
          <w:lang w:val="en-GB"/>
        </w:rPr>
        <w:t>元整）；</w:t>
      </w:r>
    </w:p>
    <w:p w14:paraId="05F6D4F8">
      <w:pPr>
        <w:adjustRightInd w:val="0"/>
        <w:snapToGrid w:val="0"/>
        <w:spacing w:line="360" w:lineRule="auto"/>
        <w:ind w:firstLine="562" w:firstLineChars="200"/>
        <w:rPr>
          <w:rFonts w:ascii="仿宋" w:hAnsi="仿宋" w:eastAsia="仿宋" w:cs="仿宋"/>
          <w:color w:val="auto"/>
          <w:spacing w:val="-3"/>
          <w:sz w:val="28"/>
          <w:szCs w:val="28"/>
          <w:highlight w:val="none"/>
          <w:lang w:val="en-GB"/>
        </w:rPr>
      </w:pPr>
      <w:r>
        <w:rPr>
          <w:rFonts w:hint="eastAsia" w:ascii="仿宋" w:hAnsi="仿宋" w:eastAsia="仿宋" w:cs="仿宋"/>
          <w:b/>
          <w:color w:val="auto"/>
          <w:sz w:val="28"/>
          <w:szCs w:val="28"/>
          <w:highlight w:val="none"/>
        </w:rPr>
        <w:t>4.保固款：</w:t>
      </w:r>
      <w:r>
        <w:rPr>
          <w:rFonts w:hint="eastAsia" w:ascii="仿宋" w:hAnsi="仿宋" w:eastAsia="仿宋" w:cs="仿宋"/>
          <w:color w:val="auto"/>
          <w:sz w:val="28"/>
          <w:szCs w:val="28"/>
          <w:highlight w:val="none"/>
        </w:rPr>
        <w:t>质保期期满后，双方确认无任何纠纷 15日历日内，</w:t>
      </w:r>
      <w:r>
        <w:rPr>
          <w:rFonts w:hint="eastAsia" w:ascii="仿宋" w:hAnsi="仿宋" w:eastAsia="仿宋" w:cs="仿宋"/>
          <w:color w:val="auto"/>
          <w:spacing w:val="-3"/>
          <w:sz w:val="28"/>
          <w:szCs w:val="28"/>
          <w:highlight w:val="none"/>
        </w:rPr>
        <w:t>甲方支付乙方</w:t>
      </w:r>
      <w:r>
        <w:rPr>
          <w:rFonts w:hint="eastAsia" w:ascii="仿宋" w:hAnsi="仿宋" w:eastAsia="仿宋" w:cs="仿宋"/>
          <w:color w:val="auto"/>
          <w:sz w:val="28"/>
          <w:szCs w:val="28"/>
          <w:highlight w:val="none"/>
        </w:rPr>
        <w:t>合同总价的XX %的款项</w:t>
      </w:r>
      <w:r>
        <w:rPr>
          <w:rFonts w:hint="eastAsia" w:ascii="仿宋" w:hAnsi="仿宋" w:eastAsia="仿宋" w:cs="仿宋"/>
          <w:color w:val="auto"/>
          <w:spacing w:val="-3"/>
          <w:sz w:val="28"/>
          <w:szCs w:val="28"/>
          <w:highlight w:val="none"/>
          <w:lang w:val="en-GB"/>
        </w:rPr>
        <w:t>，即</w:t>
      </w:r>
      <w:r>
        <w:rPr>
          <w:rFonts w:hint="eastAsia" w:ascii="仿宋" w:hAnsi="仿宋" w:eastAsia="仿宋" w:cs="仿宋"/>
          <w:color w:val="auto"/>
          <w:sz w:val="28"/>
          <w:szCs w:val="28"/>
          <w:highlight w:val="none"/>
        </w:rPr>
        <w:t>RMBXX元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人民币XX万元</w:t>
      </w:r>
      <w:r>
        <w:rPr>
          <w:rFonts w:hint="eastAsia" w:ascii="仿宋" w:hAnsi="仿宋" w:eastAsia="仿宋" w:cs="仿宋"/>
          <w:color w:val="auto"/>
          <w:spacing w:val="-3"/>
          <w:sz w:val="28"/>
          <w:szCs w:val="28"/>
          <w:highlight w:val="none"/>
          <w:lang w:val="en-GB"/>
        </w:rPr>
        <w:t>整）。</w:t>
      </w:r>
    </w:p>
    <w:p w14:paraId="53A5392E">
      <w:pPr>
        <w:pStyle w:val="2"/>
        <w:ind w:firstLine="550" w:firstLineChars="200"/>
        <w:rPr>
          <w:b/>
          <w:bCs/>
          <w:color w:val="auto"/>
          <w:highlight w:val="none"/>
          <w:u w:val="single"/>
        </w:rPr>
      </w:pPr>
      <w:r>
        <w:rPr>
          <w:rFonts w:hint="eastAsia" w:ascii="仿宋" w:hAnsi="仿宋" w:eastAsia="仿宋" w:cs="仿宋"/>
          <w:b/>
          <w:bCs/>
          <w:color w:val="auto"/>
          <w:spacing w:val="-3"/>
          <w:sz w:val="28"/>
          <w:szCs w:val="28"/>
          <w:highlight w:val="none"/>
          <w:u w:val="single"/>
        </w:rPr>
        <w:t>（以上付款方式根据中标通知书）</w:t>
      </w:r>
    </w:p>
    <w:p w14:paraId="44CE499D">
      <w:pPr>
        <w:adjustRightInd w:val="0"/>
        <w:snapToGrid w:val="0"/>
        <w:spacing w:line="360" w:lineRule="auto"/>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四、安装、调试和验收</w:t>
      </w:r>
    </w:p>
    <w:p w14:paraId="78E00BCF">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1.乙方负责设备安装及调试，负责卸车、吊装、搬运、报检及产生的费用；甲方负责水、电供应及产生的费用（</w:t>
      </w:r>
      <w:r>
        <w:rPr>
          <w:rFonts w:hint="eastAsia" w:ascii="仿宋" w:hAnsi="仿宋" w:eastAsia="仿宋" w:cs="仿宋"/>
          <w:b/>
          <w:bCs/>
          <w:color w:val="auto"/>
          <w:sz w:val="28"/>
          <w:szCs w:val="28"/>
          <w:highlight w:val="none"/>
          <w:u w:val="single"/>
        </w:rPr>
        <w:t>或根据洽谈</w:t>
      </w:r>
      <w:r>
        <w:rPr>
          <w:rFonts w:hint="eastAsia" w:ascii="仿宋" w:hAnsi="仿宋" w:eastAsia="仿宋" w:cs="仿宋"/>
          <w:color w:val="auto"/>
          <w:sz w:val="28"/>
          <w:szCs w:val="28"/>
          <w:highlight w:val="none"/>
        </w:rPr>
        <w:t>），且指定接口位置；</w:t>
      </w:r>
    </w:p>
    <w:p w14:paraId="28C9A5F1">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2.安装调试时间：至XX年XX月XX日前安装及调试完成，甲方配合乙方调试；</w:t>
      </w:r>
    </w:p>
    <w:p w14:paraId="4AC1E68C">
      <w:pPr>
        <w:adjustRightInd w:val="0"/>
        <w:snapToGrid w:val="0"/>
        <w:spacing w:line="360" w:lineRule="auto"/>
        <w:ind w:firstLine="560" w:firstLineChars="200"/>
        <w:rPr>
          <w:rFonts w:ascii="仿宋" w:hAnsi="仿宋" w:eastAsia="仿宋" w:cs="仿宋"/>
          <w:color w:val="auto"/>
          <w:highlight w:val="none"/>
        </w:rPr>
      </w:pPr>
      <w:r>
        <w:rPr>
          <w:rFonts w:hint="eastAsia" w:ascii="仿宋" w:hAnsi="仿宋" w:eastAsia="仿宋" w:cs="仿宋"/>
          <w:color w:val="auto"/>
          <w:sz w:val="28"/>
          <w:szCs w:val="28"/>
          <w:highlight w:val="none"/>
        </w:rPr>
        <w:t>3.验收标准：双方共同依据设备技术标准进行设备的验收；</w:t>
      </w:r>
    </w:p>
    <w:p w14:paraId="14593C30">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4.乙方可将剩余材料、自带用于调试的工具带出厂区；</w:t>
      </w:r>
    </w:p>
    <w:p w14:paraId="04518C82">
      <w:pPr>
        <w:pStyle w:val="2"/>
        <w:ind w:firstLine="0" w:firstLineChars="0"/>
        <w:rPr>
          <w:color w:val="auto"/>
          <w:highlight w:val="none"/>
        </w:rPr>
      </w:pPr>
      <w:r>
        <w:rPr>
          <w:rFonts w:hint="eastAsia" w:ascii="仿宋" w:hAnsi="仿宋" w:eastAsia="仿宋" w:cs="仿宋"/>
          <w:color w:val="auto"/>
          <w:sz w:val="28"/>
          <w:szCs w:val="28"/>
          <w:highlight w:val="none"/>
        </w:rPr>
        <w:t xml:space="preserve">    5.乙方指定xxx为安装现场安全管理负责人，电话：xxx，身份证号码：xxx，安全管理资格证书：xxx。相关人员应持有相应的作业证书。</w:t>
      </w:r>
    </w:p>
    <w:p w14:paraId="62AC2CBC">
      <w:pPr>
        <w:adjustRightInd w:val="0"/>
        <w:snapToGrid w:val="0"/>
        <w:spacing w:line="360" w:lineRule="auto"/>
        <w:ind w:firstLine="562" w:firstLineChars="200"/>
        <w:rPr>
          <w:rFonts w:ascii="仿宋" w:hAnsi="仿宋" w:eastAsia="仿宋" w:cs="仿宋"/>
          <w:color w:val="auto"/>
          <w:highlight w:val="none"/>
        </w:rPr>
      </w:pPr>
      <w:r>
        <w:rPr>
          <w:rFonts w:hint="eastAsia" w:ascii="仿宋" w:hAnsi="仿宋" w:eastAsia="仿宋" w:cs="仿宋"/>
          <w:b/>
          <w:bCs/>
          <w:color w:val="auto"/>
          <w:sz w:val="28"/>
          <w:szCs w:val="28"/>
          <w:highlight w:val="none"/>
        </w:rPr>
        <w:t>五、设备技术标准</w:t>
      </w:r>
    </w:p>
    <w:p w14:paraId="170F2451">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1.以《技术附件》文件为准（</w:t>
      </w:r>
      <w:r>
        <w:rPr>
          <w:rFonts w:hint="eastAsia" w:ascii="仿宋" w:hAnsi="仿宋" w:eastAsia="仿宋" w:cs="仿宋"/>
          <w:b/>
          <w:bCs/>
          <w:color w:val="auto"/>
          <w:sz w:val="28"/>
          <w:szCs w:val="28"/>
          <w:highlight w:val="none"/>
          <w:u w:val="single"/>
        </w:rPr>
        <w:t>若无技术附件，此项可列入技术要求</w:t>
      </w:r>
      <w:r>
        <w:rPr>
          <w:rFonts w:hint="eastAsia" w:ascii="仿宋" w:hAnsi="仿宋" w:eastAsia="仿宋" w:cs="仿宋"/>
          <w:color w:val="auto"/>
          <w:sz w:val="28"/>
          <w:szCs w:val="28"/>
          <w:highlight w:val="none"/>
        </w:rPr>
        <w:t>），乙方必须保证合同标的产品的质量符合相关参数的要求，标的产品所使用的零配件需与规定的一致，否则按违约处理；</w:t>
      </w:r>
    </w:p>
    <w:p w14:paraId="4ECC1FCF">
      <w:pPr>
        <w:spacing w:line="360" w:lineRule="auto"/>
        <w:ind w:firstLine="560" w:firstLineChars="200"/>
        <w:rPr>
          <w:rFonts w:ascii="仿宋" w:hAnsi="仿宋" w:eastAsia="仿宋" w:cs="仿宋"/>
          <w:color w:val="auto"/>
          <w:highlight w:val="none"/>
        </w:rPr>
      </w:pPr>
      <w:r>
        <w:rPr>
          <w:rFonts w:hint="eastAsia" w:ascii="仿宋" w:hAnsi="仿宋" w:eastAsia="仿宋" w:cs="仿宋"/>
          <w:color w:val="auto"/>
          <w:sz w:val="28"/>
          <w:szCs w:val="28"/>
          <w:highlight w:val="none"/>
        </w:rPr>
        <w:t>2.乙方保证所交付的设备排放标准满足国家及甲方所在地的最新环保标准，否则按违约处理。</w:t>
      </w:r>
    </w:p>
    <w:p w14:paraId="28923D76">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六、培训与售后服务</w:t>
      </w:r>
    </w:p>
    <w:p w14:paraId="2CB1CD8F">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1.乙方负责免费对甲方技师的技术培训，并能使甲方技师达到独立操作及维护保养能力的水平，甲方指定机械、电气技师的具体人员，参与设备安装、调试的过程；</w:t>
      </w:r>
    </w:p>
    <w:p w14:paraId="03238D06">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2.保固期为设备验收合格后的12个月（以甲方出具的验收单为准）；</w:t>
      </w:r>
    </w:p>
    <w:p w14:paraId="32F234FB">
      <w:pPr>
        <w:adjustRightInd w:val="0"/>
        <w:snapToGrid w:val="0"/>
        <w:spacing w:line="360" w:lineRule="auto"/>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19E0D2F2">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七、安全事项</w:t>
      </w:r>
    </w:p>
    <w:p w14:paraId="690AF26E">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2EA271D3">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八、违约责任</w:t>
      </w:r>
    </w:p>
    <w:p w14:paraId="7A633CA9">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1.非甲方原因，乙方未按约定时间完成设备交付、安装调试，每迟延一天向甲方支付合同总金额千分之五的违约金，甲方有权直接解除合同而无需承担任何责任；</w:t>
      </w:r>
    </w:p>
    <w:p w14:paraId="5680153E">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4AC41243">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九、不可抗力</w:t>
      </w:r>
    </w:p>
    <w:p w14:paraId="69BAE167">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5DEB8F1E">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十、知识产权</w:t>
      </w:r>
    </w:p>
    <w:p w14:paraId="63676621">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1.乙方保证：设备不存在任何知识产权、所有权权利瑕疵，该设备及设备的销售不存在知识产权、所有权侵权行为。</w:t>
      </w:r>
    </w:p>
    <w:p w14:paraId="2150B8DE">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2.侵权保证：当出现乙方设备及设备销售知识产权侵权情形（包括因甲方使用该设备而构成对他人知识产权侵犯为由被提起诉讼、仲裁或其它赔偿请求时），乙方应承担全部赔偿责任。</w:t>
      </w:r>
    </w:p>
    <w:p w14:paraId="5C7B6DAD">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十一、争议解决条款</w:t>
      </w:r>
    </w:p>
    <w:p w14:paraId="5AF187A9">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本合同履约地：山东省招远市</w:t>
      </w:r>
    </w:p>
    <w:p w14:paraId="2AFF9809">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履行本合同的过程中如发生争议，双方应通过友好协商解决；协商不成，由合同履约地人民法院裁决。</w:t>
      </w:r>
    </w:p>
    <w:p w14:paraId="16ACBC86">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十二、 反贿赂</w:t>
      </w:r>
    </w:p>
    <w:p w14:paraId="51CA4EEC">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乙方承诺坚决杜绝向甲方业务人员及亲属赠送财物的贿赂行为，若有此行为，乙方同意按合同总额的50%，向甲方支付违约金并赔偿甲方损失，甲方有权从货款中直接扣除、解除合同并取消供货商资格。</w:t>
      </w:r>
    </w:p>
    <w:p w14:paraId="373BCC7D">
      <w:pPr>
        <w:numPr>
          <w:ilvl w:val="0"/>
          <w:numId w:val="13"/>
        </w:num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保密</w:t>
      </w:r>
    </w:p>
    <w:p w14:paraId="30322D1C">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16C6B3D8">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十四、其它</w:t>
      </w:r>
    </w:p>
    <w:p w14:paraId="18C9C8C2">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1.本合同一式3份，甲方2份，乙方1份，自双方签字盖章之日起生效；</w:t>
      </w:r>
    </w:p>
    <w:p w14:paraId="33FA5EC3">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2.所有附件均须双方签字盖章，为本合同不可分割的一部分；</w:t>
      </w:r>
    </w:p>
    <w:p w14:paraId="6B24CDD0">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3.任何对本合同的修改和/或补充，必须以书面形式经双方共同签字盖章后，方具有法律效力。</w:t>
      </w:r>
    </w:p>
    <w:p w14:paraId="3FC889AB">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甲方：山东金宝电子有限公司（章） 乙方：XX</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单位地址：招远市国大路268号      单位地址：XX</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委托代理人签字：                 委托代理人签字：</w:t>
      </w:r>
    </w:p>
    <w:p w14:paraId="12735789">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签字日期：                       签字日期：</w:t>
      </w:r>
    </w:p>
    <w:p w14:paraId="127727F3">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电 话：</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开户银行：工商银行招远支行       开户银行：</w:t>
      </w:r>
    </w:p>
    <w:p w14:paraId="23069988">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号：1606 0217 0902 4200 204    账 号：</w:t>
      </w:r>
    </w:p>
    <w:p w14:paraId="6E818E7F">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税 号：9137 0000 6134 2205 47     税 号：</w:t>
      </w:r>
    </w:p>
    <w:p w14:paraId="45BFC54E">
      <w:pPr>
        <w:pStyle w:val="2"/>
        <w:ind w:firstLine="0" w:firstLineChars="0"/>
        <w:rPr>
          <w:color w:val="auto"/>
          <w:highlight w:val="none"/>
        </w:rPr>
      </w:pPr>
    </w:p>
    <w:p w14:paraId="4F5F4C81">
      <w:pPr>
        <w:pStyle w:val="10"/>
        <w:rPr>
          <w:color w:val="auto"/>
          <w:highlight w:val="none"/>
        </w:rPr>
      </w:pPr>
    </w:p>
    <w:p w14:paraId="53E0A855">
      <w:pPr>
        <w:adjustRightInd w:val="0"/>
        <w:snapToGrid w:val="0"/>
        <w:spacing w:line="360" w:lineRule="auto"/>
        <w:ind w:firstLine="560" w:firstLineChars="200"/>
        <w:rPr>
          <w:rFonts w:ascii="仿宋" w:hAnsi="仿宋" w:eastAsia="仿宋" w:cs="仿宋"/>
          <w:color w:val="auto"/>
          <w:sz w:val="28"/>
          <w:szCs w:val="28"/>
          <w:highlight w:val="none"/>
        </w:rPr>
      </w:pPr>
    </w:p>
    <w:p w14:paraId="3C5E2EE1">
      <w:pPr>
        <w:adjustRightInd w:val="0"/>
        <w:snapToGrid w:val="0"/>
        <w:spacing w:line="360" w:lineRule="auto"/>
        <w:rPr>
          <w:color w:val="auto"/>
          <w:szCs w:val="21"/>
          <w:highlight w:val="none"/>
        </w:rPr>
      </w:pPr>
    </w:p>
    <w:p w14:paraId="10CECF97">
      <w:pPr>
        <w:pStyle w:val="2"/>
        <w:ind w:firstLine="240"/>
        <w:rPr>
          <w:color w:val="auto"/>
          <w:szCs w:val="21"/>
          <w:highlight w:val="none"/>
        </w:rPr>
      </w:pPr>
    </w:p>
    <w:p w14:paraId="500C90F3">
      <w:pPr>
        <w:pStyle w:val="2"/>
        <w:ind w:firstLine="0" w:firstLineChars="0"/>
        <w:rPr>
          <w:color w:val="auto"/>
          <w:szCs w:val="21"/>
          <w:highlight w:val="none"/>
        </w:rPr>
      </w:pPr>
    </w:p>
    <w:p w14:paraId="5A76828C">
      <w:pPr>
        <w:pStyle w:val="2"/>
        <w:ind w:firstLine="321"/>
        <w:jc w:val="center"/>
        <w:rPr>
          <w:b/>
          <w:bCs/>
          <w:color w:val="auto"/>
          <w:sz w:val="32"/>
          <w:szCs w:val="32"/>
          <w:highlight w:val="none"/>
        </w:rPr>
      </w:pPr>
      <w:r>
        <w:rPr>
          <w:rFonts w:hint="eastAsia"/>
          <w:b/>
          <w:bCs/>
          <w:color w:val="auto"/>
          <w:sz w:val="32"/>
          <w:szCs w:val="32"/>
          <w:highlight w:val="none"/>
        </w:rPr>
        <w:t>技术附件</w:t>
      </w:r>
    </w:p>
    <w:p w14:paraId="2809AA2C">
      <w:pPr>
        <w:pStyle w:val="2"/>
        <w:numPr>
          <w:ilvl w:val="0"/>
          <w:numId w:val="14"/>
        </w:numPr>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技术要求</w:t>
      </w:r>
    </w:p>
    <w:p w14:paraId="1C69B1B3">
      <w:pPr>
        <w:pStyle w:val="2"/>
        <w:numPr>
          <w:ilvl w:val="0"/>
          <w:numId w:val="14"/>
        </w:numPr>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设备或布置图纸（若有）</w:t>
      </w:r>
    </w:p>
    <w:p w14:paraId="606FF723">
      <w:pPr>
        <w:pStyle w:val="2"/>
        <w:numPr>
          <w:ilvl w:val="0"/>
          <w:numId w:val="14"/>
        </w:numPr>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以下空白</w:t>
      </w:r>
    </w:p>
    <w:p w14:paraId="4BDF3264">
      <w:pPr>
        <w:pStyle w:val="2"/>
        <w:ind w:firstLine="0" w:firstLineChars="0"/>
        <w:rPr>
          <w:rFonts w:ascii="仿宋" w:hAnsi="仿宋" w:eastAsia="仿宋" w:cs="仿宋"/>
          <w:b/>
          <w:bCs/>
          <w:color w:val="auto"/>
          <w:sz w:val="28"/>
          <w:szCs w:val="28"/>
          <w:highlight w:val="none"/>
        </w:rPr>
      </w:pPr>
    </w:p>
    <w:p w14:paraId="14FB2606">
      <w:pPr>
        <w:pStyle w:val="2"/>
        <w:ind w:firstLine="0" w:firstLineChars="0"/>
        <w:rPr>
          <w:rFonts w:ascii="仿宋" w:hAnsi="仿宋" w:eastAsia="仿宋" w:cs="仿宋"/>
          <w:b/>
          <w:bCs/>
          <w:color w:val="auto"/>
          <w:sz w:val="28"/>
          <w:szCs w:val="28"/>
          <w:highlight w:val="none"/>
        </w:rPr>
      </w:pPr>
    </w:p>
    <w:p w14:paraId="0B0BAB5E">
      <w:pPr>
        <w:pStyle w:val="2"/>
        <w:ind w:firstLine="0" w:firstLineChars="0"/>
        <w:rPr>
          <w:rFonts w:ascii="仿宋" w:hAnsi="仿宋" w:eastAsia="仿宋" w:cs="仿宋"/>
          <w:b/>
          <w:bCs/>
          <w:color w:val="auto"/>
          <w:sz w:val="28"/>
          <w:szCs w:val="28"/>
          <w:highlight w:val="none"/>
        </w:rPr>
      </w:pPr>
    </w:p>
    <w:p w14:paraId="73C67286">
      <w:pPr>
        <w:pStyle w:val="2"/>
        <w:ind w:firstLine="0" w:firstLineChars="0"/>
        <w:rPr>
          <w:rFonts w:ascii="仿宋" w:hAnsi="仿宋" w:eastAsia="仿宋" w:cs="仿宋"/>
          <w:b/>
          <w:bCs/>
          <w:color w:val="auto"/>
          <w:sz w:val="28"/>
          <w:szCs w:val="28"/>
          <w:highlight w:val="none"/>
        </w:rPr>
      </w:pPr>
    </w:p>
    <w:p w14:paraId="42BF57EF">
      <w:pPr>
        <w:pStyle w:val="2"/>
        <w:ind w:firstLine="0" w:firstLineChars="0"/>
        <w:rPr>
          <w:rFonts w:ascii="仿宋" w:hAnsi="仿宋" w:eastAsia="仿宋" w:cs="仿宋"/>
          <w:b/>
          <w:bCs/>
          <w:color w:val="auto"/>
          <w:sz w:val="28"/>
          <w:szCs w:val="28"/>
          <w:highlight w:val="none"/>
        </w:rPr>
      </w:pPr>
    </w:p>
    <w:p w14:paraId="1B1AA183">
      <w:pPr>
        <w:pStyle w:val="2"/>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甲方合同章                               乙方合同章</w:t>
      </w:r>
    </w:p>
    <w:p w14:paraId="10C998AB">
      <w:pPr>
        <w:pStyle w:val="2"/>
        <w:ind w:firstLine="0" w:firstLineChars="0"/>
        <w:rPr>
          <w:rFonts w:ascii="仿宋" w:hAnsi="仿宋" w:eastAsia="仿宋" w:cs="仿宋"/>
          <w:b/>
          <w:bCs/>
          <w:color w:val="auto"/>
          <w:sz w:val="28"/>
          <w:szCs w:val="28"/>
          <w:highlight w:val="none"/>
        </w:rPr>
      </w:pPr>
    </w:p>
    <w:p w14:paraId="5FA9CF8D">
      <w:pPr>
        <w:pStyle w:val="2"/>
        <w:ind w:firstLine="0" w:firstLineChars="0"/>
        <w:rPr>
          <w:rFonts w:ascii="仿宋" w:hAnsi="仿宋" w:eastAsia="仿宋" w:cs="仿宋"/>
          <w:b/>
          <w:bCs/>
          <w:color w:val="auto"/>
          <w:sz w:val="28"/>
          <w:szCs w:val="28"/>
          <w:highlight w:val="none"/>
        </w:rPr>
      </w:pPr>
    </w:p>
    <w:p w14:paraId="2EF48645">
      <w:pPr>
        <w:spacing w:line="360" w:lineRule="auto"/>
        <w:jc w:val="left"/>
        <w:rPr>
          <w:rFonts w:ascii="宋体" w:hAnsi="宋体" w:cs="宋体"/>
          <w:b/>
          <w:bCs/>
          <w:color w:val="auto"/>
          <w:sz w:val="28"/>
          <w:szCs w:val="28"/>
          <w:highlight w:val="none"/>
        </w:rPr>
      </w:pPr>
    </w:p>
    <w:p w14:paraId="4488A301">
      <w:pPr>
        <w:spacing w:line="360" w:lineRule="auto"/>
        <w:jc w:val="left"/>
        <w:rPr>
          <w:rFonts w:ascii="宋体" w:hAnsi="宋体" w:cs="宋体"/>
          <w:b/>
          <w:bCs/>
          <w:color w:val="auto"/>
          <w:sz w:val="28"/>
          <w:szCs w:val="28"/>
          <w:highlight w:val="none"/>
        </w:rPr>
      </w:pPr>
    </w:p>
    <w:sectPr>
      <w:footerReference r:id="rId3" w:type="default"/>
      <w:pgSz w:w="11906" w:h="16838"/>
      <w:pgMar w:top="1213" w:right="1179" w:bottom="127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中楷體">
    <w:altName w:val="宋体"/>
    <w:panose1 w:val="00000000000000000000"/>
    <w:charset w:val="88"/>
    <w:family w:val="roman"/>
    <w:pitch w:val="default"/>
    <w:sig w:usb0="00000000" w:usb1="00000000" w:usb2="00000000"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富漢通標中楷">
    <w:altName w:val="宋体"/>
    <w:panose1 w:val="00000000000000000000"/>
    <w:charset w:val="88"/>
    <w:family w:val="modern"/>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KSOFF9CBECC6">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KSOFC540DBD5">
    <w:panose1 w:val="02020500000000000000"/>
    <w:charset w:val="88"/>
    <w:family w:val="auto"/>
    <w:pitch w:val="default"/>
    <w:sig w:usb0="00000001" w:usb1="00000000"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A2D5">
    <w:pPr>
      <w:pStyle w:val="12"/>
      <w:jc w:val="center"/>
    </w:pPr>
    <w:r>
      <w:fldChar w:fldCharType="begin"/>
    </w:r>
    <w:r>
      <w:instrText xml:space="preserve">PAGE   \* MERGEFORMAT</w:instrText>
    </w:r>
    <w:r>
      <w:fldChar w:fldCharType="separate"/>
    </w:r>
    <w:r>
      <w:rPr>
        <w:lang w:val="zh-CN"/>
      </w:rPr>
      <w:t>6</w:t>
    </w:r>
    <w:r>
      <w:fldChar w:fldCharType="end"/>
    </w:r>
  </w:p>
  <w:p w14:paraId="4153408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40653"/>
    <w:multiLevelType w:val="singleLevel"/>
    <w:tmpl w:val="8BA40653"/>
    <w:lvl w:ilvl="0" w:tentative="0">
      <w:start w:val="1"/>
      <w:numFmt w:val="decimal"/>
      <w:suff w:val="nothing"/>
      <w:lvlText w:val="%1、"/>
      <w:lvlJc w:val="left"/>
    </w:lvl>
  </w:abstractNum>
  <w:abstractNum w:abstractNumId="1">
    <w:nsid w:val="A4DBCBAE"/>
    <w:multiLevelType w:val="singleLevel"/>
    <w:tmpl w:val="A4DBCBAE"/>
    <w:lvl w:ilvl="0" w:tentative="0">
      <w:start w:val="1"/>
      <w:numFmt w:val="bullet"/>
      <w:lvlText w:val=""/>
      <w:lvlJc w:val="left"/>
      <w:pPr>
        <w:ind w:left="720" w:hanging="360"/>
      </w:pPr>
      <w:rPr>
        <w:rFonts w:hint="default" w:ascii="Symbol" w:hAnsi="Symbol" w:cs="Symbol"/>
        <w:sz w:val="20"/>
      </w:rPr>
    </w:lvl>
  </w:abstractNum>
  <w:abstractNum w:abstractNumId="2">
    <w:nsid w:val="AD4898B1"/>
    <w:multiLevelType w:val="singleLevel"/>
    <w:tmpl w:val="AD4898B1"/>
    <w:lvl w:ilvl="0" w:tentative="0">
      <w:start w:val="4"/>
      <w:numFmt w:val="chineseCounting"/>
      <w:suff w:val="space"/>
      <w:lvlText w:val="第%1部分"/>
      <w:lvlJc w:val="left"/>
      <w:pPr>
        <w:ind w:left="420"/>
      </w:pPr>
      <w:rPr>
        <w:rFonts w:hint="eastAsia"/>
      </w:rPr>
    </w:lvl>
  </w:abstractNum>
  <w:abstractNum w:abstractNumId="3">
    <w:nsid w:val="CE05B459"/>
    <w:multiLevelType w:val="singleLevel"/>
    <w:tmpl w:val="CE05B459"/>
    <w:lvl w:ilvl="0" w:tentative="0">
      <w:start w:val="1"/>
      <w:numFmt w:val="bullet"/>
      <w:lvlText w:val=""/>
      <w:lvlJc w:val="left"/>
      <w:pPr>
        <w:ind w:left="720" w:hanging="360"/>
      </w:pPr>
      <w:rPr>
        <w:rFonts w:hint="default" w:ascii="Symbol" w:hAnsi="Symbol" w:cs="Symbol"/>
        <w:sz w:val="20"/>
      </w:rPr>
    </w:lvl>
  </w:abstractNum>
  <w:abstractNum w:abstractNumId="4">
    <w:nsid w:val="0000000A"/>
    <w:multiLevelType w:val="multilevel"/>
    <w:tmpl w:val="0000000A"/>
    <w:lvl w:ilvl="0" w:tentative="0">
      <w:start w:val="1"/>
      <w:numFmt w:val="taiwaneseCountingThousand"/>
      <w:lvlText w:val="第%1章"/>
      <w:lvlJc w:val="left"/>
      <w:pPr>
        <w:tabs>
          <w:tab w:val="left" w:pos="1080"/>
        </w:tabs>
        <w:ind w:left="425" w:hanging="425"/>
      </w:pPr>
      <w:rPr>
        <w:rFonts w:hint="eastAsia" w:ascii="楷体_GB2312" w:eastAsia="楷体_GB2312"/>
        <w:b/>
        <w:i w:val="0"/>
        <w:sz w:val="32"/>
      </w:rPr>
    </w:lvl>
    <w:lvl w:ilvl="1" w:tentative="0">
      <w:start w:val="1"/>
      <w:numFmt w:val="taiwaneseCountingThousand"/>
      <w:lvlText w:val="第%2節"/>
      <w:lvlJc w:val="left"/>
      <w:pPr>
        <w:tabs>
          <w:tab w:val="left" w:pos="4080"/>
        </w:tabs>
        <w:ind w:left="3425" w:hanging="425"/>
      </w:pPr>
      <w:rPr>
        <w:rFonts w:hint="eastAsia" w:ascii="DFKai-SB" w:eastAsia="DFKai-SB"/>
        <w:b w:val="0"/>
        <w:i w:val="0"/>
        <w:sz w:val="32"/>
      </w:rPr>
    </w:lvl>
    <w:lvl w:ilvl="2" w:tentative="0">
      <w:start w:val="1"/>
      <w:numFmt w:val="taiwaneseCountingThousand"/>
      <w:pStyle w:val="5"/>
      <w:lvlText w:val="%3、"/>
      <w:lvlJc w:val="left"/>
      <w:pPr>
        <w:tabs>
          <w:tab w:val="left" w:pos="1275"/>
        </w:tabs>
        <w:ind w:left="1275" w:hanging="425"/>
      </w:pPr>
      <w:rPr>
        <w:rFonts w:hint="eastAsia" w:ascii="楷体_GB2312" w:eastAsia="楷体_GB2312"/>
        <w:b w:val="0"/>
        <w:i w:val="0"/>
        <w:sz w:val="28"/>
      </w:rPr>
    </w:lvl>
    <w:lvl w:ilvl="3" w:tentative="0">
      <w:start w:val="1"/>
      <w:numFmt w:val="decimal"/>
      <w:lvlText w:val="( %4 ) "/>
      <w:lvlJc w:val="left"/>
      <w:pPr>
        <w:tabs>
          <w:tab w:val="left" w:pos="1618"/>
        </w:tabs>
        <w:ind w:left="1618" w:hanging="538"/>
      </w:pPr>
      <w:rPr>
        <w:rFonts w:hint="default" w:ascii="Times New Roman" w:hAnsi="Times New Roman"/>
        <w:b w:val="0"/>
        <w:i/>
        <w:sz w:val="26"/>
      </w:rPr>
    </w:lvl>
    <w:lvl w:ilvl="4" w:tentative="0">
      <w:start w:val="1"/>
      <w:numFmt w:val="lowerLetter"/>
      <w:lvlText w:val="%5.)"/>
      <w:lvlJc w:val="left"/>
      <w:pPr>
        <w:tabs>
          <w:tab w:val="left" w:pos="2381"/>
        </w:tabs>
        <w:ind w:left="2381" w:hanging="680"/>
      </w:pPr>
      <w:rPr>
        <w:rFonts w:hint="default" w:ascii="Times New Roman" w:hAnsi="Times New Roman"/>
        <w:b w:val="0"/>
        <w:i/>
        <w:sz w:val="24"/>
      </w:rPr>
    </w:lvl>
    <w:lvl w:ilvl="5" w:tentative="0">
      <w:start w:val="3"/>
      <w:numFmt w:val="none"/>
      <w:lvlText w:val=""/>
      <w:lvlJc w:val="left"/>
      <w:pPr>
        <w:tabs>
          <w:tab w:val="left" w:pos="2551"/>
        </w:tabs>
        <w:ind w:left="2551" w:hanging="425"/>
      </w:pPr>
      <w:rPr>
        <w:rFonts w:hint="default" w:ascii="Wingdings" w:hAnsi="Wingdings"/>
        <w:b w:val="0"/>
        <w:i w:val="0"/>
        <w:sz w:val="24"/>
      </w:rPr>
    </w:lvl>
    <w:lvl w:ilvl="6" w:tentative="0">
      <w:start w:val="1"/>
      <w:numFmt w:val="lowerRoman"/>
      <w:lvlText w:val="%7)"/>
      <w:lvlJc w:val="left"/>
      <w:pPr>
        <w:tabs>
          <w:tab w:val="left" w:pos="3158"/>
        </w:tabs>
        <w:ind w:left="2552" w:hanging="114"/>
      </w:pPr>
      <w:rPr>
        <w:rFonts w:hint="default" w:ascii="Times New Roman" w:hAnsi="Times New Roman"/>
        <w:b w:val="0"/>
        <w:i/>
        <w:sz w:val="24"/>
        <w:u w:val="none"/>
      </w:rPr>
    </w:lvl>
    <w:lvl w:ilvl="7" w:tentative="0">
      <w:start w:val="1"/>
      <w:numFmt w:val="none"/>
      <w:suff w:val="nothing"/>
      <w:lvlText w:val=""/>
      <w:lvlJc w:val="left"/>
      <w:pPr>
        <w:ind w:left="3401" w:hanging="425"/>
      </w:pPr>
      <w:rPr>
        <w:rFonts w:hint="eastAsia" w:ascii="中楷體" w:eastAsia="PMingLiU"/>
        <w:b w:val="0"/>
        <w:i w:val="0"/>
        <w:sz w:val="24"/>
      </w:rPr>
    </w:lvl>
    <w:lvl w:ilvl="8" w:tentative="0">
      <w:start w:val="1"/>
      <w:numFmt w:val="none"/>
      <w:suff w:val="nothing"/>
      <w:lvlText w:val=""/>
      <w:lvlJc w:val="left"/>
      <w:pPr>
        <w:ind w:left="3826" w:hanging="425"/>
      </w:pPr>
      <w:rPr>
        <w:rFonts w:hint="eastAsia" w:ascii="中楷體" w:eastAsia="PMingLiU"/>
        <w:b w:val="0"/>
        <w:i w:val="0"/>
        <w:sz w:val="24"/>
      </w:rPr>
    </w:lvl>
  </w:abstractNum>
  <w:abstractNum w:abstractNumId="5">
    <w:nsid w:val="0CB2AABC"/>
    <w:multiLevelType w:val="singleLevel"/>
    <w:tmpl w:val="0CB2AABC"/>
    <w:lvl w:ilvl="0" w:tentative="0">
      <w:start w:val="1"/>
      <w:numFmt w:val="decimal"/>
      <w:lvlText w:val="%1."/>
      <w:lvlJc w:val="left"/>
      <w:pPr>
        <w:tabs>
          <w:tab w:val="left" w:pos="312"/>
        </w:tabs>
      </w:pPr>
    </w:lvl>
  </w:abstractNum>
  <w:abstractNum w:abstractNumId="6">
    <w:nsid w:val="21FE671B"/>
    <w:multiLevelType w:val="singleLevel"/>
    <w:tmpl w:val="21FE671B"/>
    <w:lvl w:ilvl="0" w:tentative="0">
      <w:start w:val="5"/>
      <w:numFmt w:val="chineseCounting"/>
      <w:suff w:val="nothing"/>
      <w:lvlText w:val="%1、"/>
      <w:lvlJc w:val="left"/>
      <w:rPr>
        <w:rFonts w:hint="eastAsia"/>
      </w:rPr>
    </w:lvl>
  </w:abstractNum>
  <w:abstractNum w:abstractNumId="7">
    <w:nsid w:val="30E63410"/>
    <w:multiLevelType w:val="singleLevel"/>
    <w:tmpl w:val="30E63410"/>
    <w:lvl w:ilvl="0" w:tentative="0">
      <w:start w:val="2"/>
      <w:numFmt w:val="decimal"/>
      <w:suff w:val="nothing"/>
      <w:lvlText w:val="%1、"/>
      <w:lvlJc w:val="left"/>
    </w:lvl>
  </w:abstractNum>
  <w:abstractNum w:abstractNumId="8">
    <w:nsid w:val="35866F79"/>
    <w:multiLevelType w:val="singleLevel"/>
    <w:tmpl w:val="35866F79"/>
    <w:lvl w:ilvl="0" w:tentative="0">
      <w:start w:val="1"/>
      <w:numFmt w:val="chineseCounting"/>
      <w:suff w:val="space"/>
      <w:lvlText w:val="%1、"/>
      <w:lvlJc w:val="left"/>
      <w:rPr>
        <w:rFonts w:hint="eastAsia"/>
      </w:rPr>
    </w:lvl>
  </w:abstractNum>
  <w:abstractNum w:abstractNumId="9">
    <w:nsid w:val="39F847BF"/>
    <w:multiLevelType w:val="singleLevel"/>
    <w:tmpl w:val="39F847BF"/>
    <w:lvl w:ilvl="0" w:tentative="0">
      <w:start w:val="13"/>
      <w:numFmt w:val="chineseCounting"/>
      <w:suff w:val="nothing"/>
      <w:lvlText w:val="%1、"/>
      <w:lvlJc w:val="left"/>
      <w:rPr>
        <w:rFonts w:hint="eastAsia"/>
      </w:rPr>
    </w:lvl>
  </w:abstractNum>
  <w:abstractNum w:abstractNumId="10">
    <w:nsid w:val="42399E46"/>
    <w:multiLevelType w:val="singleLevel"/>
    <w:tmpl w:val="42399E46"/>
    <w:lvl w:ilvl="0" w:tentative="0">
      <w:start w:val="1"/>
      <w:numFmt w:val="bullet"/>
      <w:lvlText w:val=""/>
      <w:lvlJc w:val="left"/>
      <w:pPr>
        <w:ind w:left="720" w:hanging="360"/>
      </w:pPr>
      <w:rPr>
        <w:rFonts w:hint="default" w:ascii="Symbol" w:hAnsi="Symbol" w:cs="Symbol"/>
        <w:sz w:val="20"/>
      </w:rPr>
    </w:lvl>
  </w:abstractNum>
  <w:abstractNum w:abstractNumId="11">
    <w:nsid w:val="58026870"/>
    <w:multiLevelType w:val="singleLevel"/>
    <w:tmpl w:val="58026870"/>
    <w:lvl w:ilvl="0" w:tentative="0">
      <w:start w:val="1"/>
      <w:numFmt w:val="chineseCounting"/>
      <w:suff w:val="nothing"/>
      <w:lvlText w:val="%1、"/>
      <w:lvlJc w:val="left"/>
      <w:pPr>
        <w:ind w:left="68"/>
      </w:pPr>
      <w:rPr>
        <w:rFonts w:hint="eastAsia"/>
      </w:rPr>
    </w:lvl>
  </w:abstractNum>
  <w:abstractNum w:abstractNumId="12">
    <w:nsid w:val="77321FFB"/>
    <w:multiLevelType w:val="singleLevel"/>
    <w:tmpl w:val="77321FFB"/>
    <w:lvl w:ilvl="0" w:tentative="0">
      <w:start w:val="1"/>
      <w:numFmt w:val="bullet"/>
      <w:lvlText w:val=""/>
      <w:lvlJc w:val="left"/>
      <w:pPr>
        <w:ind w:left="720" w:hanging="360"/>
      </w:pPr>
      <w:rPr>
        <w:rFonts w:hint="default" w:ascii="Symbol" w:hAnsi="Symbol" w:cs="Symbol"/>
        <w:sz w:val="20"/>
      </w:rPr>
    </w:lvl>
  </w:abstractNum>
  <w:abstractNum w:abstractNumId="13">
    <w:nsid w:val="7DF38721"/>
    <w:multiLevelType w:val="singleLevel"/>
    <w:tmpl w:val="7DF38721"/>
    <w:lvl w:ilvl="0" w:tentative="0">
      <w:start w:val="1"/>
      <w:numFmt w:val="bullet"/>
      <w:lvlText w:val=""/>
      <w:lvlJc w:val="left"/>
      <w:pPr>
        <w:ind w:left="720" w:hanging="360"/>
      </w:pPr>
      <w:rPr>
        <w:rFonts w:hint="default" w:ascii="Symbol" w:hAnsi="Symbol" w:cs="Symbol"/>
        <w:sz w:val="20"/>
      </w:rPr>
    </w:lvl>
  </w:abstractNum>
  <w:num w:numId="1">
    <w:abstractNumId w:val="4"/>
  </w:num>
  <w:num w:numId="2">
    <w:abstractNumId w:val="8"/>
  </w:num>
  <w:num w:numId="3">
    <w:abstractNumId w:val="6"/>
  </w:num>
  <w:num w:numId="4">
    <w:abstractNumId w:val="2"/>
  </w:num>
  <w:num w:numId="5">
    <w:abstractNumId w:val="10"/>
  </w:num>
  <w:num w:numId="6">
    <w:abstractNumId w:val="0"/>
  </w:num>
  <w:num w:numId="7">
    <w:abstractNumId w:val="7"/>
  </w:num>
  <w:num w:numId="8">
    <w:abstractNumId w:val="12"/>
  </w:num>
  <w:num w:numId="9">
    <w:abstractNumId w:val="1"/>
  </w:num>
  <w:num w:numId="10">
    <w:abstractNumId w:val="13"/>
  </w:num>
  <w:num w:numId="11">
    <w:abstractNumId w:val="3"/>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140A9"/>
    <w:rsid w:val="0002639C"/>
    <w:rsid w:val="00036F46"/>
    <w:rsid w:val="000A04FB"/>
    <w:rsid w:val="000B46A5"/>
    <w:rsid w:val="000E1E8C"/>
    <w:rsid w:val="000F2FB0"/>
    <w:rsid w:val="001123F1"/>
    <w:rsid w:val="001217FC"/>
    <w:rsid w:val="0013572F"/>
    <w:rsid w:val="00153B2F"/>
    <w:rsid w:val="00165DD6"/>
    <w:rsid w:val="00171663"/>
    <w:rsid w:val="001815FF"/>
    <w:rsid w:val="001D0E12"/>
    <w:rsid w:val="00234FE5"/>
    <w:rsid w:val="00242018"/>
    <w:rsid w:val="002427B8"/>
    <w:rsid w:val="002D4611"/>
    <w:rsid w:val="002F2886"/>
    <w:rsid w:val="0031742A"/>
    <w:rsid w:val="00385165"/>
    <w:rsid w:val="00391C5D"/>
    <w:rsid w:val="00434F86"/>
    <w:rsid w:val="00447816"/>
    <w:rsid w:val="004701DC"/>
    <w:rsid w:val="00483D29"/>
    <w:rsid w:val="0048716E"/>
    <w:rsid w:val="00496BF6"/>
    <w:rsid w:val="004C1FC6"/>
    <w:rsid w:val="004C454A"/>
    <w:rsid w:val="004F2EB8"/>
    <w:rsid w:val="00521AEB"/>
    <w:rsid w:val="0054194C"/>
    <w:rsid w:val="00543389"/>
    <w:rsid w:val="00544194"/>
    <w:rsid w:val="00551890"/>
    <w:rsid w:val="0056641B"/>
    <w:rsid w:val="005B5E50"/>
    <w:rsid w:val="005D1CFE"/>
    <w:rsid w:val="005E6299"/>
    <w:rsid w:val="005E6B4B"/>
    <w:rsid w:val="005F63CB"/>
    <w:rsid w:val="00670B15"/>
    <w:rsid w:val="006A6992"/>
    <w:rsid w:val="006D6272"/>
    <w:rsid w:val="007106C3"/>
    <w:rsid w:val="00737F44"/>
    <w:rsid w:val="00746246"/>
    <w:rsid w:val="007576FD"/>
    <w:rsid w:val="00795268"/>
    <w:rsid w:val="007A16DB"/>
    <w:rsid w:val="007C5761"/>
    <w:rsid w:val="007D3360"/>
    <w:rsid w:val="007E7E97"/>
    <w:rsid w:val="00810526"/>
    <w:rsid w:val="0081621E"/>
    <w:rsid w:val="008269DC"/>
    <w:rsid w:val="00850D25"/>
    <w:rsid w:val="00877824"/>
    <w:rsid w:val="00894F8F"/>
    <w:rsid w:val="008B3612"/>
    <w:rsid w:val="0090361E"/>
    <w:rsid w:val="00905EC2"/>
    <w:rsid w:val="00912E27"/>
    <w:rsid w:val="00922039"/>
    <w:rsid w:val="00924D21"/>
    <w:rsid w:val="00944C5C"/>
    <w:rsid w:val="0095248A"/>
    <w:rsid w:val="00963A40"/>
    <w:rsid w:val="009650B7"/>
    <w:rsid w:val="0096714F"/>
    <w:rsid w:val="00972BC5"/>
    <w:rsid w:val="009B6753"/>
    <w:rsid w:val="009C5307"/>
    <w:rsid w:val="009C6F1B"/>
    <w:rsid w:val="009D5B70"/>
    <w:rsid w:val="009E1A4D"/>
    <w:rsid w:val="00A31994"/>
    <w:rsid w:val="00A37EC4"/>
    <w:rsid w:val="00A6047A"/>
    <w:rsid w:val="00A640F3"/>
    <w:rsid w:val="00A80FD0"/>
    <w:rsid w:val="00AD7E89"/>
    <w:rsid w:val="00B02199"/>
    <w:rsid w:val="00B02A04"/>
    <w:rsid w:val="00B142FC"/>
    <w:rsid w:val="00B357E0"/>
    <w:rsid w:val="00B37251"/>
    <w:rsid w:val="00B637ED"/>
    <w:rsid w:val="00B75E47"/>
    <w:rsid w:val="00B858A1"/>
    <w:rsid w:val="00BC3855"/>
    <w:rsid w:val="00BE2C08"/>
    <w:rsid w:val="00C327A2"/>
    <w:rsid w:val="00C354EF"/>
    <w:rsid w:val="00C756C1"/>
    <w:rsid w:val="00CA062E"/>
    <w:rsid w:val="00D32089"/>
    <w:rsid w:val="00D3366E"/>
    <w:rsid w:val="00D813B1"/>
    <w:rsid w:val="00D863A5"/>
    <w:rsid w:val="00D96332"/>
    <w:rsid w:val="00DC5C24"/>
    <w:rsid w:val="00DC7629"/>
    <w:rsid w:val="00DE0206"/>
    <w:rsid w:val="00DE7334"/>
    <w:rsid w:val="00DF7BE7"/>
    <w:rsid w:val="00E108FE"/>
    <w:rsid w:val="00E15EAC"/>
    <w:rsid w:val="00E225CA"/>
    <w:rsid w:val="00E227AF"/>
    <w:rsid w:val="00E42BF4"/>
    <w:rsid w:val="00E602BD"/>
    <w:rsid w:val="00E80FFB"/>
    <w:rsid w:val="00F04AE1"/>
    <w:rsid w:val="00F1223D"/>
    <w:rsid w:val="00F20309"/>
    <w:rsid w:val="00F33E6B"/>
    <w:rsid w:val="00F82C9E"/>
    <w:rsid w:val="00F9392B"/>
    <w:rsid w:val="00F94F76"/>
    <w:rsid w:val="00FB7FD4"/>
    <w:rsid w:val="00FD03BA"/>
    <w:rsid w:val="00FF037C"/>
    <w:rsid w:val="00FF5E3A"/>
    <w:rsid w:val="016C7AD7"/>
    <w:rsid w:val="02BB738B"/>
    <w:rsid w:val="02ED32E2"/>
    <w:rsid w:val="035169D7"/>
    <w:rsid w:val="0381181E"/>
    <w:rsid w:val="03AE5119"/>
    <w:rsid w:val="045B6036"/>
    <w:rsid w:val="05026EBE"/>
    <w:rsid w:val="052F7BE9"/>
    <w:rsid w:val="05B67C66"/>
    <w:rsid w:val="06A271B1"/>
    <w:rsid w:val="07CD77B7"/>
    <w:rsid w:val="07E354E8"/>
    <w:rsid w:val="07F77C37"/>
    <w:rsid w:val="08105219"/>
    <w:rsid w:val="08AB272F"/>
    <w:rsid w:val="098B184A"/>
    <w:rsid w:val="0AC26D44"/>
    <w:rsid w:val="0B85559E"/>
    <w:rsid w:val="0C6857F4"/>
    <w:rsid w:val="0CA41073"/>
    <w:rsid w:val="0CBD0BA0"/>
    <w:rsid w:val="0D39382C"/>
    <w:rsid w:val="0D577B1C"/>
    <w:rsid w:val="0DB77E27"/>
    <w:rsid w:val="0DDA5592"/>
    <w:rsid w:val="0DEA10C2"/>
    <w:rsid w:val="0DF2281F"/>
    <w:rsid w:val="0F356183"/>
    <w:rsid w:val="0FB31F58"/>
    <w:rsid w:val="10794C8C"/>
    <w:rsid w:val="107E1436"/>
    <w:rsid w:val="107F16C6"/>
    <w:rsid w:val="12632784"/>
    <w:rsid w:val="1326147D"/>
    <w:rsid w:val="13954AF2"/>
    <w:rsid w:val="14084486"/>
    <w:rsid w:val="14AA2FA2"/>
    <w:rsid w:val="14D70820"/>
    <w:rsid w:val="14EA5415"/>
    <w:rsid w:val="154C171A"/>
    <w:rsid w:val="16573CF5"/>
    <w:rsid w:val="17276652"/>
    <w:rsid w:val="176E28B1"/>
    <w:rsid w:val="1848257D"/>
    <w:rsid w:val="18AB3EEC"/>
    <w:rsid w:val="1932761B"/>
    <w:rsid w:val="193E4100"/>
    <w:rsid w:val="194F374C"/>
    <w:rsid w:val="199D333E"/>
    <w:rsid w:val="1A120CF6"/>
    <w:rsid w:val="1B5C3AEE"/>
    <w:rsid w:val="1BB6429E"/>
    <w:rsid w:val="1C2D4B10"/>
    <w:rsid w:val="1C9758C0"/>
    <w:rsid w:val="1E0848A5"/>
    <w:rsid w:val="1E120CC9"/>
    <w:rsid w:val="1E3F18D8"/>
    <w:rsid w:val="1EC55806"/>
    <w:rsid w:val="1F006AA1"/>
    <w:rsid w:val="1F456344"/>
    <w:rsid w:val="1F49252D"/>
    <w:rsid w:val="1FBA1230"/>
    <w:rsid w:val="1FD2678C"/>
    <w:rsid w:val="2086686B"/>
    <w:rsid w:val="215C431F"/>
    <w:rsid w:val="219A24C7"/>
    <w:rsid w:val="22BB5C03"/>
    <w:rsid w:val="233D6EE4"/>
    <w:rsid w:val="23557DEB"/>
    <w:rsid w:val="24231D8E"/>
    <w:rsid w:val="247023DC"/>
    <w:rsid w:val="25915A0E"/>
    <w:rsid w:val="261A4D4C"/>
    <w:rsid w:val="27C33CA0"/>
    <w:rsid w:val="27DB4C84"/>
    <w:rsid w:val="29784C0C"/>
    <w:rsid w:val="29BD0CB1"/>
    <w:rsid w:val="2A5B1200"/>
    <w:rsid w:val="2A6A5A19"/>
    <w:rsid w:val="2A8B0391"/>
    <w:rsid w:val="2A90520C"/>
    <w:rsid w:val="2AF94DA4"/>
    <w:rsid w:val="2B5108D7"/>
    <w:rsid w:val="2B7C2FDF"/>
    <w:rsid w:val="2BE66046"/>
    <w:rsid w:val="2D610DD5"/>
    <w:rsid w:val="2E1F745C"/>
    <w:rsid w:val="2E2711A0"/>
    <w:rsid w:val="2E5D170F"/>
    <w:rsid w:val="2E7F6FA9"/>
    <w:rsid w:val="2F432A68"/>
    <w:rsid w:val="2F5B2D15"/>
    <w:rsid w:val="2FE4516D"/>
    <w:rsid w:val="2FFF30A4"/>
    <w:rsid w:val="30974239"/>
    <w:rsid w:val="310D6EE4"/>
    <w:rsid w:val="315F5763"/>
    <w:rsid w:val="31B30842"/>
    <w:rsid w:val="32002AA0"/>
    <w:rsid w:val="3202624E"/>
    <w:rsid w:val="331B05DA"/>
    <w:rsid w:val="335F0CF5"/>
    <w:rsid w:val="337046B7"/>
    <w:rsid w:val="34377F50"/>
    <w:rsid w:val="345175EF"/>
    <w:rsid w:val="364960FB"/>
    <w:rsid w:val="38126077"/>
    <w:rsid w:val="388D64CE"/>
    <w:rsid w:val="39B572D8"/>
    <w:rsid w:val="3BA34B58"/>
    <w:rsid w:val="3C973F76"/>
    <w:rsid w:val="3DBC1C61"/>
    <w:rsid w:val="3E244A6F"/>
    <w:rsid w:val="3E25152A"/>
    <w:rsid w:val="3EB55BB3"/>
    <w:rsid w:val="3EBD4BC5"/>
    <w:rsid w:val="3ECF60F0"/>
    <w:rsid w:val="3F063761"/>
    <w:rsid w:val="3F1D2C9E"/>
    <w:rsid w:val="3F437C92"/>
    <w:rsid w:val="3FC521F4"/>
    <w:rsid w:val="3FF45F59"/>
    <w:rsid w:val="3FFA719D"/>
    <w:rsid w:val="3FFD27E9"/>
    <w:rsid w:val="406C535E"/>
    <w:rsid w:val="4100775F"/>
    <w:rsid w:val="41927AA1"/>
    <w:rsid w:val="42174B12"/>
    <w:rsid w:val="42C8625A"/>
    <w:rsid w:val="42ED2E88"/>
    <w:rsid w:val="43935301"/>
    <w:rsid w:val="45011451"/>
    <w:rsid w:val="45265C8A"/>
    <w:rsid w:val="452830CA"/>
    <w:rsid w:val="45963D09"/>
    <w:rsid w:val="464B432A"/>
    <w:rsid w:val="466E2886"/>
    <w:rsid w:val="47A535C3"/>
    <w:rsid w:val="47D878DE"/>
    <w:rsid w:val="48074EF1"/>
    <w:rsid w:val="486A7A24"/>
    <w:rsid w:val="49586F36"/>
    <w:rsid w:val="4AB16BFA"/>
    <w:rsid w:val="4AC23C30"/>
    <w:rsid w:val="4AE253FD"/>
    <w:rsid w:val="4B29516F"/>
    <w:rsid w:val="4B7F7BEF"/>
    <w:rsid w:val="4BC36D1C"/>
    <w:rsid w:val="4CA95EBA"/>
    <w:rsid w:val="4D1B7E6F"/>
    <w:rsid w:val="4D5E32FA"/>
    <w:rsid w:val="4DFC6236"/>
    <w:rsid w:val="4E7F1644"/>
    <w:rsid w:val="4F2461CF"/>
    <w:rsid w:val="4F6022C6"/>
    <w:rsid w:val="50E157AF"/>
    <w:rsid w:val="51AD6F01"/>
    <w:rsid w:val="522608A4"/>
    <w:rsid w:val="52D954E2"/>
    <w:rsid w:val="53272189"/>
    <w:rsid w:val="538B5D6C"/>
    <w:rsid w:val="546759DA"/>
    <w:rsid w:val="547C4E2A"/>
    <w:rsid w:val="54C67B58"/>
    <w:rsid w:val="558F6036"/>
    <w:rsid w:val="56087CD9"/>
    <w:rsid w:val="568250A5"/>
    <w:rsid w:val="56CC1731"/>
    <w:rsid w:val="585F27E8"/>
    <w:rsid w:val="59014C9E"/>
    <w:rsid w:val="59E317AE"/>
    <w:rsid w:val="59F20861"/>
    <w:rsid w:val="5A060DD6"/>
    <w:rsid w:val="5A181637"/>
    <w:rsid w:val="5A3E0E24"/>
    <w:rsid w:val="5BA317CE"/>
    <w:rsid w:val="5C4857DD"/>
    <w:rsid w:val="5C66706F"/>
    <w:rsid w:val="5C8B3F1B"/>
    <w:rsid w:val="5CB76FBE"/>
    <w:rsid w:val="5D054434"/>
    <w:rsid w:val="5E907E03"/>
    <w:rsid w:val="5EA87FAD"/>
    <w:rsid w:val="5EAD22CF"/>
    <w:rsid w:val="5F872449"/>
    <w:rsid w:val="614757BD"/>
    <w:rsid w:val="63121893"/>
    <w:rsid w:val="63522F48"/>
    <w:rsid w:val="636546D8"/>
    <w:rsid w:val="64AB558A"/>
    <w:rsid w:val="64CE605A"/>
    <w:rsid w:val="657010B4"/>
    <w:rsid w:val="664E4B8E"/>
    <w:rsid w:val="66F97DED"/>
    <w:rsid w:val="67D52C79"/>
    <w:rsid w:val="68AA6A1B"/>
    <w:rsid w:val="69E932E7"/>
    <w:rsid w:val="69F446D6"/>
    <w:rsid w:val="6A4150E5"/>
    <w:rsid w:val="6A685D69"/>
    <w:rsid w:val="6C5B0004"/>
    <w:rsid w:val="6D7A6BA3"/>
    <w:rsid w:val="6DC2661B"/>
    <w:rsid w:val="6DC63BDB"/>
    <w:rsid w:val="6ED001FE"/>
    <w:rsid w:val="6EEE42F9"/>
    <w:rsid w:val="6F2B14FF"/>
    <w:rsid w:val="70E1391E"/>
    <w:rsid w:val="712C5A62"/>
    <w:rsid w:val="72163D91"/>
    <w:rsid w:val="721752BB"/>
    <w:rsid w:val="72CF25B1"/>
    <w:rsid w:val="74491071"/>
    <w:rsid w:val="7452317D"/>
    <w:rsid w:val="753D7DC7"/>
    <w:rsid w:val="75936E93"/>
    <w:rsid w:val="760A5128"/>
    <w:rsid w:val="76181B36"/>
    <w:rsid w:val="762844F9"/>
    <w:rsid w:val="76717789"/>
    <w:rsid w:val="768C2727"/>
    <w:rsid w:val="78981DFD"/>
    <w:rsid w:val="794E0520"/>
    <w:rsid w:val="79AF0BD5"/>
    <w:rsid w:val="7A434CC1"/>
    <w:rsid w:val="7B0F54EB"/>
    <w:rsid w:val="7D0A386C"/>
    <w:rsid w:val="7D7D5940"/>
    <w:rsid w:val="7DBF31F1"/>
    <w:rsid w:val="7DD11D60"/>
    <w:rsid w:val="7E924DEC"/>
    <w:rsid w:val="7FD5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numPr>
        <w:ilvl w:val="2"/>
        <w:numId w:val="1"/>
      </w:numPr>
      <w:tabs>
        <w:tab w:val="left" w:pos="1080"/>
        <w:tab w:val="left" w:pos="1440"/>
      </w:tabs>
      <w:adjustRightInd w:val="0"/>
      <w:spacing w:line="360" w:lineRule="exact"/>
      <w:jc w:val="left"/>
      <w:textAlignment w:val="baseline"/>
      <w:outlineLvl w:val="2"/>
    </w:pPr>
    <w:rPr>
      <w:rFonts w:eastAsia="富漢通標中楷"/>
      <w:kern w:val="0"/>
      <w:sz w:val="28"/>
      <w:szCs w:val="20"/>
      <w:lang w:eastAsia="zh-TW"/>
    </w:rPr>
  </w:style>
  <w:style w:type="paragraph" w:styleId="6">
    <w:name w:val="heading 4"/>
    <w:basedOn w:val="1"/>
    <w:next w:val="1"/>
    <w:qFormat/>
    <w:uiPriority w:val="1"/>
    <w:pPr>
      <w:spacing w:line="312" w:lineRule="exact"/>
      <w:ind w:left="840" w:hanging="720"/>
      <w:outlineLvl w:val="3"/>
    </w:pPr>
    <w:rPr>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opLinePunct/>
      <w:spacing w:line="360" w:lineRule="auto"/>
      <w:ind w:firstLine="420" w:firstLineChars="100"/>
    </w:pPr>
    <w:rPr>
      <w:kern w:val="0"/>
      <w:sz w:val="24"/>
    </w:rPr>
  </w:style>
  <w:style w:type="paragraph" w:styleId="3">
    <w:name w:val="Body Text"/>
    <w:basedOn w:val="1"/>
    <w:qFormat/>
    <w:uiPriority w:val="0"/>
    <w:pPr>
      <w:spacing w:after="120"/>
    </w:pPr>
    <w:rPr>
      <w:szCs w:val="20"/>
    </w:rPr>
  </w:style>
  <w:style w:type="paragraph" w:styleId="7">
    <w:name w:val="annotation text"/>
    <w:basedOn w:val="1"/>
    <w:unhideWhenUsed/>
    <w:qFormat/>
    <w:uiPriority w:val="0"/>
    <w:pPr>
      <w:jc w:val="left"/>
    </w:pPr>
  </w:style>
  <w:style w:type="paragraph" w:styleId="8">
    <w:name w:val="Body Text Indent"/>
    <w:basedOn w:val="1"/>
    <w:next w:val="9"/>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9">
    <w:name w:val="envelope return"/>
    <w:basedOn w:val="1"/>
    <w:qFormat/>
    <w:uiPriority w:val="0"/>
    <w:pPr>
      <w:snapToGrid w:val="0"/>
    </w:pPr>
    <w:rPr>
      <w:rFonts w:ascii="Arial" w:hAnsi="Arial"/>
    </w:rPr>
  </w:style>
  <w:style w:type="paragraph" w:styleId="10">
    <w:name w:val="Plain Text"/>
    <w:basedOn w:val="1"/>
    <w:next w:val="1"/>
    <w:qFormat/>
    <w:uiPriority w:val="0"/>
    <w:rPr>
      <w:rFonts w:hAnsi="Courier New" w:cs="Courier New"/>
    </w:rPr>
  </w:style>
  <w:style w:type="paragraph" w:styleId="11">
    <w:name w:val="Balloon Text"/>
    <w:basedOn w:val="1"/>
    <w:link w:val="19"/>
    <w:qFormat/>
    <w:uiPriority w:val="0"/>
    <w:rPr>
      <w:sz w:val="18"/>
      <w:szCs w:val="18"/>
    </w:rPr>
  </w:style>
  <w:style w:type="paragraph" w:styleId="12">
    <w:name w:val="footer"/>
    <w:basedOn w:val="1"/>
    <w:link w:val="20"/>
    <w:qFormat/>
    <w:uiPriority w:val="99"/>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5">
    <w:name w:val="Body Text First Indent 2"/>
    <w:basedOn w:val="8"/>
    <w:next w:val="1"/>
    <w:qFormat/>
    <w:uiPriority w:val="0"/>
    <w:pPr>
      <w:tabs>
        <w:tab w:val="left" w:pos="930"/>
      </w:tabs>
      <w:ind w:firstLine="420" w:firstLineChars="200"/>
    </w:pPr>
    <w:rPr>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批注框文本 Char"/>
    <w:basedOn w:val="18"/>
    <w:link w:val="11"/>
    <w:qFormat/>
    <w:uiPriority w:val="0"/>
    <w:rPr>
      <w:rFonts w:eastAsia="宋体"/>
      <w:kern w:val="2"/>
      <w:sz w:val="18"/>
      <w:szCs w:val="18"/>
    </w:rPr>
  </w:style>
  <w:style w:type="character" w:customStyle="1" w:styleId="20">
    <w:name w:val="页脚 Char"/>
    <w:basedOn w:val="18"/>
    <w:link w:val="12"/>
    <w:qFormat/>
    <w:uiPriority w:val="99"/>
    <w:rPr>
      <w:rFonts w:eastAsia="宋体"/>
      <w:kern w:val="2"/>
      <w:sz w:val="18"/>
      <w:szCs w:val="18"/>
    </w:rPr>
  </w:style>
  <w:style w:type="character" w:customStyle="1" w:styleId="21">
    <w:name w:val="页眉 Char"/>
    <w:basedOn w:val="18"/>
    <w:link w:val="13"/>
    <w:qFormat/>
    <w:uiPriority w:val="0"/>
    <w:rPr>
      <w:rFonts w:eastAsia="宋体"/>
      <w:kern w:val="2"/>
      <w:sz w:val="18"/>
      <w:szCs w:val="18"/>
    </w:rPr>
  </w:style>
  <w:style w:type="character" w:customStyle="1" w:styleId="22">
    <w:name w:val="font21"/>
    <w:basedOn w:val="18"/>
    <w:qFormat/>
    <w:uiPriority w:val="0"/>
    <w:rPr>
      <w:rFonts w:hint="eastAsia" w:ascii="宋体" w:hAnsi="宋体" w:eastAsia="宋体" w:cs="宋体"/>
      <w:color w:val="FF0000"/>
      <w:sz w:val="24"/>
      <w:szCs w:val="24"/>
      <w:u w:val="none"/>
    </w:rPr>
  </w:style>
  <w:style w:type="character" w:customStyle="1" w:styleId="23">
    <w:name w:val="font11"/>
    <w:basedOn w:val="18"/>
    <w:qFormat/>
    <w:uiPriority w:val="0"/>
    <w:rPr>
      <w:rFonts w:hint="default" w:ascii="Tahoma" w:hAnsi="Tahoma" w:eastAsia="Tahoma" w:cs="Tahoma"/>
      <w:color w:val="000000"/>
      <w:sz w:val="24"/>
      <w:szCs w:val="24"/>
      <w:u w:val="none"/>
    </w:rPr>
  </w:style>
  <w:style w:type="character" w:customStyle="1" w:styleId="24">
    <w:name w:val="font121"/>
    <w:basedOn w:val="18"/>
    <w:qFormat/>
    <w:uiPriority w:val="0"/>
    <w:rPr>
      <w:rFonts w:hint="eastAsia" w:ascii="宋体" w:hAnsi="宋体" w:eastAsia="宋体" w:cs="宋体"/>
      <w:color w:val="000000"/>
      <w:sz w:val="24"/>
      <w:szCs w:val="24"/>
      <w:u w:val="none"/>
    </w:rPr>
  </w:style>
  <w:style w:type="character" w:customStyle="1" w:styleId="25">
    <w:name w:val="font112"/>
    <w:basedOn w:val="18"/>
    <w:qFormat/>
    <w:uiPriority w:val="0"/>
    <w:rPr>
      <w:rFonts w:hint="eastAsia" w:ascii="宋体" w:hAnsi="宋体" w:eastAsia="宋体" w:cs="宋体"/>
      <w:color w:val="000000"/>
      <w:sz w:val="32"/>
      <w:szCs w:val="32"/>
      <w:u w:val="none"/>
    </w:rPr>
  </w:style>
  <w:style w:type="character" w:customStyle="1" w:styleId="26">
    <w:name w:val="font41"/>
    <w:basedOn w:val="18"/>
    <w:qFormat/>
    <w:uiPriority w:val="0"/>
    <w:rPr>
      <w:rFonts w:ascii="Tahoma" w:hAnsi="Tahoma" w:eastAsia="Tahoma" w:cs="Tahoma"/>
      <w:color w:val="000000"/>
      <w:sz w:val="32"/>
      <w:szCs w:val="32"/>
      <w:u w:val="none"/>
    </w:rPr>
  </w:style>
  <w:style w:type="character" w:customStyle="1" w:styleId="27">
    <w:name w:val="font111"/>
    <w:basedOn w:val="18"/>
    <w:qFormat/>
    <w:uiPriority w:val="0"/>
    <w:rPr>
      <w:rFonts w:hint="eastAsia" w:ascii="宋体" w:hAnsi="宋体" w:eastAsia="宋体" w:cs="宋体"/>
      <w:color w:val="000000"/>
      <w:sz w:val="32"/>
      <w:szCs w:val="32"/>
      <w:u w:val="none"/>
    </w:rPr>
  </w:style>
  <w:style w:type="character" w:customStyle="1" w:styleId="28">
    <w:name w:val="font81"/>
    <w:basedOn w:val="18"/>
    <w:qFormat/>
    <w:uiPriority w:val="0"/>
    <w:rPr>
      <w:rFonts w:hint="eastAsia" w:ascii="宋体" w:hAnsi="宋体" w:eastAsia="宋体" w:cs="宋体"/>
      <w:color w:val="000000"/>
      <w:sz w:val="24"/>
      <w:szCs w:val="24"/>
      <w:u w:val="none"/>
    </w:rPr>
  </w:style>
  <w:style w:type="character" w:customStyle="1" w:styleId="29">
    <w:name w:val="font71"/>
    <w:basedOn w:val="18"/>
    <w:qFormat/>
    <w:uiPriority w:val="0"/>
    <w:rPr>
      <w:rFonts w:hint="default" w:ascii="楷体_GB2312" w:eastAsia="楷体_GB2312" w:cs="楷体_GB2312"/>
      <w:color w:val="FF0000"/>
      <w:sz w:val="24"/>
      <w:szCs w:val="24"/>
      <w:u w:val="none"/>
    </w:rPr>
  </w:style>
  <w:style w:type="character" w:customStyle="1" w:styleId="30">
    <w:name w:val="font51"/>
    <w:basedOn w:val="18"/>
    <w:qFormat/>
    <w:uiPriority w:val="0"/>
    <w:rPr>
      <w:rFonts w:hint="default" w:ascii="Tahoma" w:hAnsi="Tahoma" w:eastAsia="Tahoma" w:cs="Tahoma"/>
      <w:color w:val="000000"/>
      <w:sz w:val="24"/>
      <w:szCs w:val="24"/>
      <w:u w:val="none"/>
    </w:rPr>
  </w:style>
  <w:style w:type="character" w:customStyle="1" w:styleId="31">
    <w:name w:val="font14"/>
    <w:basedOn w:val="18"/>
    <w:qFormat/>
    <w:uiPriority w:val="0"/>
    <w:rPr>
      <w:rFonts w:hint="default" w:ascii="Tahoma" w:hAnsi="Tahoma" w:eastAsia="Tahoma" w:cs="Tahoma"/>
      <w:color w:val="000000"/>
      <w:sz w:val="24"/>
      <w:szCs w:val="24"/>
      <w:u w:val="none"/>
    </w:rPr>
  </w:style>
  <w:style w:type="character" w:customStyle="1" w:styleId="32">
    <w:name w:val="font61"/>
    <w:basedOn w:val="18"/>
    <w:qFormat/>
    <w:uiPriority w:val="0"/>
    <w:rPr>
      <w:rFonts w:hint="eastAsia" w:ascii="宋体" w:hAnsi="宋体" w:eastAsia="宋体" w:cs="宋体"/>
      <w:color w:val="FF0000"/>
      <w:sz w:val="24"/>
      <w:szCs w:val="24"/>
      <w:u w:val="none"/>
    </w:rPr>
  </w:style>
  <w:style w:type="paragraph" w:styleId="33">
    <w:name w:val="List Paragraph"/>
    <w:basedOn w:val="1"/>
    <w:qFormat/>
    <w:uiPriority w:val="99"/>
    <w:pPr>
      <w:ind w:firstLine="420" w:firstLineChars="200"/>
    </w:pPr>
  </w:style>
  <w:style w:type="paragraph" w:customStyle="1" w:styleId="34">
    <w:name w:val="其他"/>
    <w:basedOn w:val="1"/>
    <w:link w:val="35"/>
    <w:qFormat/>
    <w:uiPriority w:val="99"/>
    <w:pPr>
      <w:shd w:val="clear" w:color="auto" w:fill="FFFFFF"/>
      <w:jc w:val="left"/>
    </w:pPr>
    <w:rPr>
      <w:rFonts w:ascii="MingLiU" w:eastAsia="MingLiU"/>
      <w:kern w:val="0"/>
      <w:sz w:val="20"/>
      <w:szCs w:val="20"/>
      <w:lang w:val="zh-CN"/>
    </w:rPr>
  </w:style>
  <w:style w:type="character" w:customStyle="1" w:styleId="35">
    <w:name w:val="其他_"/>
    <w:link w:val="34"/>
    <w:qFormat/>
    <w:locked/>
    <w:uiPriority w:val="99"/>
    <w:rPr>
      <w:rFonts w:ascii="MingLiU" w:eastAsia="MingLiU"/>
      <w:kern w:val="0"/>
      <w:sz w:val="20"/>
      <w:szCs w:val="20"/>
      <w:lang w:val="zh-CN"/>
    </w:rPr>
  </w:style>
  <w:style w:type="character" w:customStyle="1" w:styleId="36">
    <w:name w:val="标题 #4_"/>
    <w:link w:val="37"/>
    <w:qFormat/>
    <w:locked/>
    <w:uiPriority w:val="99"/>
    <w:rPr>
      <w:rFonts w:ascii="MingLiU" w:eastAsia="MingLiU"/>
      <w:b/>
      <w:bCs/>
      <w:kern w:val="0"/>
      <w:sz w:val="36"/>
      <w:szCs w:val="36"/>
      <w:lang w:val="zh-CN"/>
    </w:rPr>
  </w:style>
  <w:style w:type="paragraph" w:customStyle="1" w:styleId="37">
    <w:name w:val="标题 #4"/>
    <w:basedOn w:val="1"/>
    <w:link w:val="36"/>
    <w:qFormat/>
    <w:uiPriority w:val="99"/>
    <w:pPr>
      <w:shd w:val="clear" w:color="auto" w:fill="FFFFFF"/>
      <w:spacing w:after="210"/>
      <w:jc w:val="left"/>
      <w:outlineLvl w:val="3"/>
    </w:pPr>
    <w:rPr>
      <w:rFonts w:ascii="MingLiU" w:eastAsia="MingLiU"/>
      <w:b/>
      <w:bCs/>
      <w:kern w:val="0"/>
      <w:sz w:val="36"/>
      <w:szCs w:val="36"/>
      <w:lang w:val="zh-CN"/>
    </w:rPr>
  </w:style>
  <w:style w:type="character" w:customStyle="1" w:styleId="38">
    <w:name w:val="font91"/>
    <w:basedOn w:val="18"/>
    <w:qFormat/>
    <w:uiPriority w:val="0"/>
    <w:rPr>
      <w:rFonts w:ascii="Tahoma" w:hAnsi="Tahoma" w:eastAsia="Tahoma" w:cs="Tahoma"/>
      <w:color w:val="000000"/>
      <w:sz w:val="24"/>
      <w:szCs w:val="24"/>
      <w:u w:val="none"/>
    </w:rPr>
  </w:style>
  <w:style w:type="character" w:customStyle="1" w:styleId="39">
    <w:name w:val="font31"/>
    <w:basedOn w:val="18"/>
    <w:qFormat/>
    <w:uiPriority w:val="0"/>
    <w:rPr>
      <w:rFonts w:hint="eastAsia" w:ascii="宋体" w:hAnsi="宋体" w:eastAsia="宋体" w:cs="宋体"/>
      <w:color w:val="FF0000"/>
      <w:sz w:val="24"/>
      <w:szCs w:val="24"/>
      <w:u w:val="none"/>
    </w:rPr>
  </w:style>
  <w:style w:type="character" w:customStyle="1" w:styleId="40">
    <w:name w:val="font101"/>
    <w:basedOn w:val="18"/>
    <w:qFormat/>
    <w:uiPriority w:val="0"/>
    <w:rPr>
      <w:rFonts w:hint="eastAsia" w:ascii="宋体" w:hAnsi="宋体" w:eastAsia="宋体" w:cs="宋体"/>
      <w:color w:val="FF0000"/>
      <w:sz w:val="24"/>
      <w:szCs w:val="24"/>
      <w:u w:val="none"/>
    </w:rPr>
  </w:style>
  <w:style w:type="paragraph" w:customStyle="1" w:styleId="41">
    <w:name w:val="表格标题"/>
    <w:basedOn w:val="1"/>
    <w:link w:val="42"/>
    <w:qFormat/>
    <w:uiPriority w:val="99"/>
    <w:pPr>
      <w:shd w:val="clear" w:color="auto" w:fill="FFFFFF"/>
      <w:spacing w:line="245" w:lineRule="auto"/>
      <w:jc w:val="left"/>
    </w:pPr>
    <w:rPr>
      <w:rFonts w:ascii="MingLiU" w:eastAsia="MingLiU"/>
      <w:kern w:val="0"/>
      <w:sz w:val="13"/>
      <w:szCs w:val="13"/>
      <w:lang w:val="zh-CN"/>
    </w:rPr>
  </w:style>
  <w:style w:type="character" w:customStyle="1" w:styleId="42">
    <w:name w:val="表格标题_"/>
    <w:link w:val="41"/>
    <w:qFormat/>
    <w:locked/>
    <w:uiPriority w:val="99"/>
    <w:rPr>
      <w:rFonts w:ascii="MingLiU" w:eastAsia="MingLiU"/>
      <w:kern w:val="0"/>
      <w:sz w:val="13"/>
      <w:szCs w:val="13"/>
      <w:lang w:val="zh-CN"/>
    </w:rPr>
  </w:style>
  <w:style w:type="paragraph" w:customStyle="1" w:styleId="43">
    <w:name w:val="2级标题"/>
    <w:basedOn w:val="1"/>
    <w:next w:val="1"/>
    <w:qFormat/>
    <w:uiPriority w:val="0"/>
    <w:pPr>
      <w:adjustRightInd w:val="0"/>
      <w:snapToGrid w:val="0"/>
      <w:spacing w:beforeLines="100" w:line="360" w:lineRule="auto"/>
      <w:jc w:val="left"/>
      <w:outlineLvl w:val="1"/>
    </w:pPr>
    <w:rPr>
      <w:rFonts w:eastAsia="黑体"/>
      <w:b/>
      <w:sz w:val="30"/>
      <w:szCs w:val="30"/>
    </w:rPr>
  </w:style>
  <w:style w:type="paragraph" w:customStyle="1" w:styleId="44">
    <w:name w:val="标正"/>
    <w:basedOn w:val="1"/>
    <w:qFormat/>
    <w:uiPriority w:val="0"/>
    <w:pPr>
      <w:spacing w:line="480" w:lineRule="exact"/>
      <w:ind w:firstLine="560" w:firstLineChars="200"/>
      <w:jc w:val="left"/>
    </w:pPr>
    <w:rPr>
      <w:rFonts w:ascii="仿宋_GB2312" w:hAnsi="Times New Roman" w:eastAsia="仿宋_GB2312"/>
      <w:kern w:val="0"/>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2313</Words>
  <Characters>2577</Characters>
  <Lines>61</Lines>
  <Paragraphs>17</Paragraphs>
  <TotalTime>15</TotalTime>
  <ScaleCrop>false</ScaleCrop>
  <LinksUpToDate>false</LinksUpToDate>
  <CharactersWithSpaces>2653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2025-03-12T09:23:00Z</dcterms:created>
  <dc:creator>jamin</dc:creator>
  <cp:lastModifiedBy>AAA</cp:lastModifiedBy>
  <cp:lastPrinted>2025-08-20T06:01:00Z</cp:lastPrinted>
  <dcterms:modified xsi:type="dcterms:W3CDTF">2026-03-09T08:50:15Z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11FC968C7D014BC083DDCFB0DE365503_13</vt:lpwstr>
  </property>
  <property fmtid="{D5CDD505-2E9C-101B-9397-08002B2CF9AE}" pid="4" name="KSOTemplateDocerSaveRecord">
    <vt:lpwstr>eyJoZGlkIjoiYmIyZGRkMGE5YWJjMzVmOGZkNjlhYTlmYTQyZTFmYjIifQ==</vt:lpwstr>
  </property>
</Properties>
</file>