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0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山东金宝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电子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7000吨铜箔项目-臭氧分析仪1台报价说明</w:t>
      </w:r>
    </w:p>
    <w:p w14:paraId="5C6F9E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公司简介及招标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</w:p>
    <w:p w14:paraId="68073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36"/>
        </w:rPr>
        <w:t>山东金宝电子有限公司</w:t>
      </w:r>
      <w:r>
        <w:rPr>
          <w:sz w:val="28"/>
          <w:szCs w:val="36"/>
        </w:rPr>
        <w:t>专业生产电子铜箔、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"https://baike.sogou.com/v1590593.htm"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覆铜板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和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"https://baike.sogou.com/v5167988.htm"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印制电路板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产品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电子铜箔、覆铜板分别达到18000吨/年、1800万平方米/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下设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个大厂区，散布于城区不同的三个位置，员工总人数</w:t>
      </w:r>
      <w:r>
        <w:rPr>
          <w:rFonts w:hint="eastAsia"/>
          <w:sz w:val="28"/>
          <w:szCs w:val="28"/>
          <w:lang w:val="en-US" w:eastAsia="zh-CN"/>
        </w:rPr>
        <w:t>1300人左右</w:t>
      </w:r>
      <w:r>
        <w:rPr>
          <w:rFonts w:hint="eastAsia"/>
          <w:sz w:val="28"/>
          <w:szCs w:val="28"/>
          <w:lang w:eastAsia="zh-CN"/>
        </w:rPr>
        <w:t>。</w:t>
      </w:r>
    </w:p>
    <w:p w14:paraId="47A2B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、付款方式</w:t>
      </w:r>
    </w:p>
    <w:p w14:paraId="63E694B0">
      <w:pPr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1、付款形式：</w:t>
      </w:r>
      <w:r>
        <w:rPr>
          <w:rFonts w:hint="eastAsia"/>
          <w:color w:val="FF0000"/>
          <w:sz w:val="28"/>
          <w:szCs w:val="36"/>
          <w:lang w:eastAsia="zh-CN"/>
        </w:rPr>
        <w:t>电汇</w:t>
      </w:r>
    </w:p>
    <w:p w14:paraId="7A3902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2、付款方式：</w:t>
      </w:r>
    </w:p>
    <w:p w14:paraId="6E532CE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2.1、①预付款30%；②安装完成验收合格付款60%；③质保金10%（一</w:t>
      </w:r>
    </w:p>
    <w:p w14:paraId="7DDC29C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年后付清）；</w:t>
      </w:r>
      <w:r>
        <w:rPr>
          <w:rFonts w:hint="eastAsia"/>
          <w:sz w:val="28"/>
          <w:szCs w:val="36"/>
          <w:highlight w:val="yellow"/>
        </w:rPr>
        <w:t>预付款，需开具同等金额银行履约保函后才能付款。</w:t>
      </w:r>
    </w:p>
    <w:p w14:paraId="746BC29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2.2、①到货安装完成验收合格付款90%；②质保金10%（一年后付清）。</w:t>
      </w:r>
    </w:p>
    <w:p w14:paraId="064D2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000000" w:themeColor="text1"/>
          <w:sz w:val="40"/>
          <w:szCs w:val="40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36"/>
        </w:rPr>
        <w:t>2.3、或者比上述两者更优越的付款条件。</w:t>
      </w:r>
    </w:p>
    <w:p w14:paraId="6E968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、投标要求</w:t>
      </w:r>
    </w:p>
    <w:p w14:paraId="3D232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1、投标企业须具备独立法人资格，并具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，在行业内具有良好口碑。</w:t>
      </w:r>
    </w:p>
    <w:p w14:paraId="5CE5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、标书、报价单发至公司招标邮箱jinbaocg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zb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@chinajinbao.com 同时抄送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jinbaoxb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或者将密封好的纸质资料邮寄至招远市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国大路268号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部。</w:t>
      </w:r>
    </w:p>
    <w:p w14:paraId="54FB4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年9月10日14点前。</w:t>
      </w:r>
    </w:p>
    <w:p w14:paraId="04FE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方秀芹   联系电话：0535-2701503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64D0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王学江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15192372600</w:t>
      </w:r>
    </w:p>
    <w:p w14:paraId="57D3C4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技术要求</w:t>
      </w:r>
    </w:p>
    <w:p w14:paraId="25470DBD">
      <w:pPr>
        <w:rPr>
          <w:sz w:val="32"/>
          <w:szCs w:val="40"/>
        </w:rPr>
      </w:pPr>
    </w:p>
    <w:tbl>
      <w:tblPr>
        <w:tblStyle w:val="5"/>
        <w:tblW w:w="46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7800"/>
      </w:tblGrid>
      <w:tr w14:paraId="3A76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</w:tcPr>
          <w:p w14:paraId="6A5947C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4070" w:type="pct"/>
          </w:tcPr>
          <w:p w14:paraId="07914E3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型号</w:t>
            </w:r>
          </w:p>
        </w:tc>
      </w:tr>
      <w:tr w14:paraId="4D13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pct"/>
            <w:vAlign w:val="center"/>
          </w:tcPr>
          <w:p w14:paraId="574DE9F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臭氧分析仪</w:t>
            </w:r>
          </w:p>
          <w:p w14:paraId="0B14F7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美国2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070" w:type="pct"/>
          </w:tcPr>
          <w:p w14:paraId="1CAE4AE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MODEL 106-L</w:t>
            </w:r>
          </w:p>
          <w:p w14:paraId="341F9FC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标准外壳版，含20小时续航电池</w:t>
            </w:r>
          </w:p>
          <w:p w14:paraId="4F0251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含泵配套耐臭氧腐蚀管2米</w:t>
            </w:r>
          </w:p>
          <w:p w14:paraId="633F4B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62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7131456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</w:tbl>
    <w:p w14:paraId="33CDACCC">
      <w:pPr>
        <w:jc w:val="left"/>
        <w:rPr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检测臭氧浓度范围：</w:t>
      </w:r>
      <w:r>
        <w:rPr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100μg/m3-100mg/m3</w:t>
      </w:r>
    </w:p>
    <w:p w14:paraId="3D5D69A6"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测量原理</w:t>
      </w:r>
      <w:r>
        <w:rPr>
          <w:rFonts w:hint="eastAsia"/>
          <w:sz w:val="28"/>
          <w:szCs w:val="36"/>
        </w:rPr>
        <w:t>:   254nm 紫外吸收法</w:t>
      </w:r>
    </w:p>
    <w:p w14:paraId="7C051AA8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测量间隔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2s</w:t>
      </w:r>
    </w:p>
    <w:p w14:paraId="771C39D7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数据平均选项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10s，1min，5min，1h</w:t>
      </w:r>
    </w:p>
    <w:p w14:paraId="011852A3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流速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1 L/min;Model106-H可高达20 L/min</w:t>
      </w:r>
    </w:p>
    <w:p w14:paraId="300A5BED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数据存储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32,736行(10s平均=3.8d:5min平均=113d)</w:t>
      </w:r>
    </w:p>
    <w:p w14:paraId="4EDB3542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单位选项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ppb，pphm，ppm，ugm3，mgm3)(L、M款);ppm，ugm3，mgm3)(MH款);vol%，wt%空气，wt%氧气(H款)</w:t>
      </w:r>
    </w:p>
    <w:p w14:paraId="392F1960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数据输出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USB，RS232，LCD显示</w:t>
      </w:r>
    </w:p>
    <w:p w14:paraId="3D9ED549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电源要求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11-28VDC，500mA，6W</w:t>
      </w:r>
    </w:p>
    <w:p w14:paraId="462902DF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尺寸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3.65x7.9x9.4"(9x20x24 cm)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bookmarkStart w:id="0" w:name="_GoBack"/>
      <w:bookmarkEnd w:id="0"/>
    </w:p>
    <w:p w14:paraId="2B4D0A9F">
      <w:pPr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重量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 xml:space="preserve">   </w:t>
      </w:r>
      <w:r>
        <w:rPr>
          <w:sz w:val="28"/>
          <w:szCs w:val="36"/>
        </w:rPr>
        <w:t>4.2lb(1.9 kg)</w:t>
      </w:r>
    </w:p>
    <w:p w14:paraId="7CB172B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07797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646" w:right="896" w:bottom="703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4DA7A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8F1D1"/>
    <w:multiLevelType w:val="singleLevel"/>
    <w:tmpl w:val="10D8F1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BE6604"/>
    <w:multiLevelType w:val="singleLevel"/>
    <w:tmpl w:val="4BBE66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jRlMzZhYzVhMWRiYTEwOTFkNDBkMzMzZjRiZDUifQ=="/>
  </w:docVars>
  <w:rsids>
    <w:rsidRoot w:val="2DA80A8A"/>
    <w:rsid w:val="003357D8"/>
    <w:rsid w:val="039D7D05"/>
    <w:rsid w:val="0AA84197"/>
    <w:rsid w:val="0B25604C"/>
    <w:rsid w:val="0C573BDF"/>
    <w:rsid w:val="1174640F"/>
    <w:rsid w:val="129C720C"/>
    <w:rsid w:val="1A0A70AB"/>
    <w:rsid w:val="1F3F223C"/>
    <w:rsid w:val="21FA171A"/>
    <w:rsid w:val="24FD1D8D"/>
    <w:rsid w:val="25566ED9"/>
    <w:rsid w:val="27473EFD"/>
    <w:rsid w:val="292B5BC0"/>
    <w:rsid w:val="2A557F75"/>
    <w:rsid w:val="2BF72F1B"/>
    <w:rsid w:val="2CD13804"/>
    <w:rsid w:val="2D2753FB"/>
    <w:rsid w:val="2D6E42C0"/>
    <w:rsid w:val="2DA80A8A"/>
    <w:rsid w:val="39001A22"/>
    <w:rsid w:val="39A21BC8"/>
    <w:rsid w:val="3C90131D"/>
    <w:rsid w:val="3DB039E8"/>
    <w:rsid w:val="3E5C4F91"/>
    <w:rsid w:val="3EE12C56"/>
    <w:rsid w:val="406E07F4"/>
    <w:rsid w:val="40D968BF"/>
    <w:rsid w:val="41514457"/>
    <w:rsid w:val="41BE1636"/>
    <w:rsid w:val="42937916"/>
    <w:rsid w:val="47371F6A"/>
    <w:rsid w:val="49EC5AE1"/>
    <w:rsid w:val="4A5971B6"/>
    <w:rsid w:val="4E5456C1"/>
    <w:rsid w:val="503E4E84"/>
    <w:rsid w:val="50FF0FE5"/>
    <w:rsid w:val="550E2B98"/>
    <w:rsid w:val="57365F4E"/>
    <w:rsid w:val="5A857714"/>
    <w:rsid w:val="5B9B692D"/>
    <w:rsid w:val="5E961DF9"/>
    <w:rsid w:val="5F456DDD"/>
    <w:rsid w:val="610E4F00"/>
    <w:rsid w:val="65E355E1"/>
    <w:rsid w:val="676B2CF5"/>
    <w:rsid w:val="68093B71"/>
    <w:rsid w:val="68ED2997"/>
    <w:rsid w:val="6A2475B2"/>
    <w:rsid w:val="6A8900C8"/>
    <w:rsid w:val="6C271410"/>
    <w:rsid w:val="6DC0129B"/>
    <w:rsid w:val="707878E9"/>
    <w:rsid w:val="73F97095"/>
    <w:rsid w:val="75C52EEB"/>
    <w:rsid w:val="76C27D9B"/>
    <w:rsid w:val="7DDD1F78"/>
    <w:rsid w:val="7E0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1358</Words>
  <Characters>1491</Characters>
  <Lines>0</Lines>
  <Paragraphs>0</Paragraphs>
  <TotalTime>0</TotalTime>
  <ScaleCrop>false</ScaleCrop>
  <LinksUpToDate>false</LinksUpToDate>
  <CharactersWithSpaces>1500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Administrator</cp:lastModifiedBy>
  <dcterms:modified xsi:type="dcterms:W3CDTF">2024-09-09T07:29:49Z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465D5A03ECB04A29868C2CB5EC1BB3F1</vt:lpwstr>
  </property>
</Properties>
</file>