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80"/>
        <w:jc w:val="center"/>
        <w:rPr>
          <w:rFonts w:hint="eastAsia" w:ascii="仿宋" w:eastAsia="仿宋" w:cs="仿宋"/>
          <w:b w:val="0"/>
          <w:bCs w:val="0"/>
          <w:color w:val="auto"/>
          <w:spacing w:val="10"/>
          <w:sz w:val="28"/>
          <w:szCs w:val="28"/>
          <w:highlight w:val="none"/>
        </w:rPr>
      </w:pPr>
    </w:p>
    <w:p>
      <w:pPr>
        <w:ind w:firstLine="1080"/>
        <w:jc w:val="center"/>
        <w:rPr>
          <w:rFonts w:hint="eastAsia" w:ascii="仿宋" w:eastAsia="仿宋" w:cs="仿宋"/>
          <w:b w:val="0"/>
          <w:bCs w:val="0"/>
          <w:color w:val="auto"/>
          <w:spacing w:val="10"/>
          <w:sz w:val="28"/>
          <w:szCs w:val="28"/>
          <w:highlight w:val="none"/>
        </w:rPr>
      </w:pPr>
    </w:p>
    <w:p>
      <w:pPr>
        <w:ind w:firstLine="460"/>
        <w:jc w:val="center"/>
        <w:rPr>
          <w:rFonts w:hint="eastAsia" w:ascii="仿宋" w:eastAsia="仿宋" w:cs="仿宋"/>
          <w:b w:val="0"/>
          <w:bCs w:val="0"/>
          <w:color w:val="auto"/>
          <w:spacing w:val="10"/>
          <w:sz w:val="28"/>
          <w:szCs w:val="28"/>
          <w:highlight w:val="none"/>
        </w:rPr>
      </w:pPr>
    </w:p>
    <w:p>
      <w:pPr>
        <w:spacing w:line="360" w:lineRule="auto"/>
        <w:ind w:left="-359" w:leftChars="-171"/>
        <w:jc w:val="center"/>
        <w:rPr>
          <w:rFonts w:hint="eastAsia" w:ascii="仿宋" w:eastAsia="仿宋" w:cs="仿宋"/>
          <w:b w:val="0"/>
          <w:bCs w:val="0"/>
          <w:color w:val="auto"/>
          <w:sz w:val="28"/>
          <w:szCs w:val="28"/>
          <w:highlight w:val="none"/>
        </w:rPr>
      </w:pPr>
      <w:r>
        <w:rPr>
          <w:rFonts w:hint="eastAsia" w:ascii="仿宋" w:eastAsia="仿宋" w:cs="仿宋"/>
          <w:b w:val="0"/>
          <w:bCs w:val="0"/>
          <w:color w:val="auto"/>
          <w:sz w:val="28"/>
          <w:szCs w:val="28"/>
          <w:highlight w:val="none"/>
        </w:rPr>
        <w:t xml:space="preserve">  </w:t>
      </w:r>
      <w:r>
        <w:rPr>
          <w:rFonts w:hint="eastAsia" w:ascii="仿宋" w:eastAsia="仿宋" w:cs="仿宋"/>
          <w:b w:val="0"/>
          <w:bCs w:val="0"/>
          <w:color w:val="auto"/>
          <w:sz w:val="44"/>
          <w:szCs w:val="44"/>
          <w:highlight w:val="none"/>
        </w:rPr>
        <w:t xml:space="preserve"> </w:t>
      </w:r>
      <w:r>
        <w:rPr>
          <w:rFonts w:hint="eastAsia" w:ascii="仿宋" w:eastAsia="仿宋" w:cs="仿宋"/>
          <w:b/>
          <w:bCs/>
          <w:color w:val="auto"/>
          <w:sz w:val="96"/>
          <w:szCs w:val="96"/>
          <w:highlight w:val="none"/>
        </w:rPr>
        <w:t>招标文件</w:t>
      </w:r>
    </w:p>
    <w:p>
      <w:pPr>
        <w:ind w:firstLine="460"/>
        <w:jc w:val="center"/>
        <w:rPr>
          <w:rFonts w:hint="eastAsia" w:ascii="仿宋" w:eastAsia="仿宋" w:cs="仿宋"/>
          <w:b w:val="0"/>
          <w:bCs w:val="0"/>
          <w:color w:val="auto"/>
          <w:spacing w:val="10"/>
          <w:sz w:val="28"/>
          <w:szCs w:val="28"/>
          <w:highlight w:val="none"/>
        </w:rPr>
      </w:pPr>
    </w:p>
    <w:p>
      <w:pPr>
        <w:ind w:firstLine="460"/>
        <w:jc w:val="center"/>
        <w:rPr>
          <w:rFonts w:hint="eastAsia" w:ascii="仿宋" w:eastAsia="仿宋" w:cs="仿宋"/>
          <w:b w:val="0"/>
          <w:bCs w:val="0"/>
          <w:color w:val="auto"/>
          <w:spacing w:val="10"/>
          <w:sz w:val="28"/>
          <w:szCs w:val="28"/>
          <w:highlight w:val="none"/>
        </w:rPr>
      </w:pPr>
    </w:p>
    <w:p>
      <w:pPr>
        <w:ind w:firstLine="462"/>
        <w:jc w:val="center"/>
        <w:rPr>
          <w:rFonts w:hint="eastAsia" w:ascii="仿宋" w:eastAsia="仿宋" w:cs="仿宋"/>
          <w:b w:val="0"/>
          <w:bCs w:val="0"/>
          <w:color w:val="auto"/>
          <w:spacing w:val="10"/>
          <w:sz w:val="28"/>
          <w:szCs w:val="28"/>
          <w:highlight w:val="none"/>
        </w:rPr>
      </w:pPr>
    </w:p>
    <w:p>
      <w:pPr>
        <w:ind w:firstLine="462"/>
        <w:jc w:val="center"/>
        <w:rPr>
          <w:rFonts w:hint="eastAsia" w:ascii="仿宋" w:eastAsia="仿宋" w:cs="仿宋"/>
          <w:b w:val="0"/>
          <w:bCs w:val="0"/>
          <w:color w:val="auto"/>
          <w:spacing w:val="10"/>
          <w:sz w:val="28"/>
          <w:szCs w:val="28"/>
          <w:highlight w:val="none"/>
          <w:lang w:val="en-US"/>
        </w:rPr>
      </w:pPr>
      <w:r>
        <w:rPr>
          <w:rFonts w:hint="eastAsia" w:ascii="仿宋" w:eastAsia="仿宋" w:cs="仿宋"/>
          <w:b w:val="0"/>
          <w:bCs w:val="0"/>
          <w:color w:val="auto"/>
          <w:spacing w:val="10"/>
          <w:sz w:val="28"/>
          <w:szCs w:val="28"/>
          <w:highlight w:val="none"/>
        </w:rPr>
        <w:drawing>
          <wp:inline distT="0" distB="0" distL="114300" distR="114300">
            <wp:extent cx="2334260" cy="2248535"/>
            <wp:effectExtent l="0" t="0" r="4" b="3"/>
            <wp:docPr id="1"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25997506(1)"/>
                    <pic:cNvPicPr>
                      <a:picLocks noChangeAspect="1"/>
                    </pic:cNvPicPr>
                  </pic:nvPicPr>
                  <pic:blipFill>
                    <a:blip r:embed="rId5"/>
                    <a:stretch>
                      <a:fillRect/>
                    </a:stretch>
                  </pic:blipFill>
                  <pic:spPr>
                    <a:xfrm>
                      <a:off x="0" y="0"/>
                      <a:ext cx="2334260" cy="2248535"/>
                    </a:xfrm>
                    <a:prstGeom prst="rect">
                      <a:avLst/>
                    </a:prstGeom>
                    <a:noFill/>
                    <a:ln w="9525" cap="flat" cmpd="sng">
                      <a:noFill/>
                      <a:prstDash val="solid"/>
                      <a:miter/>
                    </a:ln>
                  </pic:spPr>
                </pic:pic>
              </a:graphicData>
            </a:graphic>
          </wp:inline>
        </w:drawing>
      </w:r>
      <w:r>
        <w:rPr>
          <w:rFonts w:hint="eastAsia" w:ascii="仿宋" w:eastAsia="仿宋" w:cs="仿宋"/>
          <w:b w:val="0"/>
          <w:bCs w:val="0"/>
          <w:color w:val="auto"/>
          <w:spacing w:val="10"/>
          <w:sz w:val="28"/>
          <w:szCs w:val="28"/>
          <w:highlight w:val="none"/>
          <w:lang w:val="en-US"/>
        </w:rPr>
        <w:t xml:space="preserve"> </w:t>
      </w:r>
    </w:p>
    <w:p>
      <w:pPr>
        <w:ind w:firstLine="683"/>
        <w:jc w:val="center"/>
        <w:rPr>
          <w:rFonts w:hint="eastAsia" w:ascii="仿宋" w:eastAsia="仿宋" w:cs="仿宋"/>
          <w:b w:val="0"/>
          <w:bCs w:val="0"/>
          <w:color w:val="auto"/>
          <w:spacing w:val="10"/>
          <w:sz w:val="28"/>
          <w:szCs w:val="28"/>
          <w:highlight w:val="none"/>
        </w:rPr>
      </w:pPr>
    </w:p>
    <w:p>
      <w:pPr>
        <w:rPr>
          <w:rFonts w:hint="eastAsia" w:ascii="仿宋" w:eastAsia="仿宋" w:cs="仿宋"/>
          <w:b w:val="0"/>
          <w:bCs w:val="0"/>
          <w:color w:val="auto"/>
          <w:spacing w:val="10"/>
          <w:sz w:val="28"/>
          <w:szCs w:val="28"/>
          <w:highlight w:val="none"/>
        </w:rPr>
      </w:pPr>
      <w:r>
        <w:rPr>
          <w:rFonts w:hint="eastAsia" w:ascii="仿宋" w:eastAsia="仿宋" w:cs="仿宋"/>
          <w:b w:val="0"/>
          <w:bCs w:val="0"/>
          <w:color w:val="auto"/>
          <w:spacing w:val="10"/>
          <w:sz w:val="28"/>
          <w:szCs w:val="28"/>
          <w:highlight w:val="none"/>
        </w:rPr>
        <w:t xml:space="preserve">                   </w:t>
      </w:r>
    </w:p>
    <w:p>
      <w:pPr>
        <w:rPr>
          <w:rFonts w:hint="eastAsia" w:ascii="仿宋" w:eastAsia="仿宋" w:cs="仿宋"/>
          <w:b w:val="0"/>
          <w:bCs w:val="0"/>
          <w:color w:val="auto"/>
          <w:spacing w:val="10"/>
          <w:sz w:val="28"/>
          <w:szCs w:val="28"/>
          <w:highlight w:val="none"/>
        </w:rPr>
      </w:pPr>
    </w:p>
    <w:p>
      <w:pPr>
        <w:snapToGrid w:val="0"/>
        <w:spacing w:before="312" w:beforeLines="100" w:after="312" w:afterLines="100" w:line="360" w:lineRule="auto"/>
        <w:ind w:right="-50" w:rightChars="-24"/>
        <w:jc w:val="center"/>
        <w:rPr>
          <w:rFonts w:hint="default" w:ascii="仿宋" w:eastAsia="仿宋" w:cs="仿宋"/>
          <w:b w:val="0"/>
          <w:bCs w:val="0"/>
          <w:color w:val="auto"/>
          <w:sz w:val="28"/>
          <w:szCs w:val="28"/>
          <w:highlight w:val="none"/>
          <w:u w:val="single"/>
          <w:lang w:val="en-US"/>
        </w:rPr>
      </w:pPr>
      <w:r>
        <w:rPr>
          <w:rFonts w:hint="eastAsia" w:ascii="仿宋" w:eastAsia="仿宋" w:cs="仿宋"/>
          <w:b w:val="0"/>
          <w:bCs w:val="0"/>
          <w:color w:val="auto"/>
          <w:sz w:val="28"/>
          <w:szCs w:val="28"/>
          <w:highlight w:val="none"/>
        </w:rPr>
        <w:t>项目名称：</w:t>
      </w:r>
      <w:r>
        <w:rPr>
          <w:rFonts w:hint="eastAsia" w:ascii="仿宋" w:eastAsia="仿宋" w:cs="仿宋"/>
          <w:b w:val="0"/>
          <w:bCs w:val="0"/>
          <w:color w:val="auto"/>
          <w:sz w:val="28"/>
          <w:szCs w:val="28"/>
          <w:highlight w:val="none"/>
          <w:u w:val="single"/>
          <w:lang w:val="en-US" w:eastAsia="zh-CN"/>
        </w:rPr>
        <w:t>职业健康安全45001体系、环境14001体系认证</w:t>
      </w:r>
    </w:p>
    <w:p>
      <w:pPr>
        <w:spacing w:line="360" w:lineRule="auto"/>
        <w:ind w:left="3407" w:leftChars="1289" w:right="70" w:hanging="700" w:hangingChars="250"/>
        <w:rPr>
          <w:rFonts w:hint="eastAsia" w:ascii="仿宋" w:eastAsia="仿宋" w:cs="仿宋"/>
          <w:b w:val="0"/>
          <w:bCs w:val="0"/>
          <w:color w:val="auto"/>
          <w:sz w:val="28"/>
          <w:szCs w:val="28"/>
          <w:highlight w:val="none"/>
          <w:u w:val="single"/>
        </w:rPr>
      </w:pPr>
      <w:r>
        <w:rPr>
          <w:rFonts w:hint="eastAsia" w:ascii="仿宋" w:eastAsia="仿宋" w:cs="仿宋"/>
          <w:b w:val="0"/>
          <w:bCs w:val="0"/>
          <w:color w:val="auto"/>
          <w:sz w:val="28"/>
          <w:szCs w:val="28"/>
          <w:highlight w:val="none"/>
        </w:rPr>
        <w:t>招标单位：</w:t>
      </w:r>
      <w:r>
        <w:rPr>
          <w:rFonts w:hint="eastAsia" w:ascii="仿宋" w:eastAsia="仿宋" w:cs="仿宋"/>
          <w:b w:val="0"/>
          <w:bCs w:val="0"/>
          <w:color w:val="auto"/>
          <w:sz w:val="28"/>
          <w:szCs w:val="28"/>
          <w:highlight w:val="none"/>
          <w:u w:val="single"/>
        </w:rPr>
        <w:t>山东金宝电子有限公司</w:t>
      </w:r>
    </w:p>
    <w:p>
      <w:pPr>
        <w:spacing w:line="360" w:lineRule="auto"/>
        <w:jc w:val="left"/>
        <w:rPr>
          <w:rFonts w:hint="eastAsia" w:ascii="仿宋" w:eastAsia="仿宋" w:cs="仿宋"/>
          <w:b w:val="0"/>
          <w:bCs w:val="0"/>
          <w:color w:val="auto"/>
          <w:spacing w:val="10"/>
          <w:sz w:val="28"/>
          <w:szCs w:val="28"/>
          <w:highlight w:val="none"/>
          <w:u w:val="single"/>
          <w:lang w:val="en-US"/>
        </w:rPr>
      </w:pPr>
    </w:p>
    <w:p>
      <w:pPr>
        <w:spacing w:line="360" w:lineRule="auto"/>
        <w:jc w:val="left"/>
        <w:rPr>
          <w:rFonts w:hint="eastAsia" w:ascii="仿宋" w:eastAsia="仿宋" w:cs="仿宋"/>
          <w:b w:val="0"/>
          <w:bCs w:val="0"/>
          <w:color w:val="auto"/>
          <w:spacing w:val="10"/>
          <w:sz w:val="28"/>
          <w:szCs w:val="28"/>
          <w:highlight w:val="none"/>
        </w:rPr>
      </w:pPr>
    </w:p>
    <w:p>
      <w:pPr>
        <w:spacing w:line="360" w:lineRule="auto"/>
        <w:ind w:firstLine="4200" w:firstLineChars="1400"/>
        <w:jc w:val="left"/>
        <w:rPr>
          <w:rFonts w:hint="eastAsia" w:ascii="仿宋" w:eastAsia="仿宋" w:cs="仿宋"/>
          <w:b w:val="0"/>
          <w:bCs w:val="0"/>
          <w:color w:val="auto"/>
          <w:spacing w:val="10"/>
          <w:sz w:val="28"/>
          <w:szCs w:val="28"/>
          <w:highlight w:val="none"/>
        </w:rPr>
      </w:pPr>
      <w:r>
        <w:rPr>
          <w:rFonts w:hint="eastAsia" w:ascii="仿宋" w:eastAsia="仿宋" w:cs="仿宋"/>
          <w:b w:val="0"/>
          <w:bCs w:val="0"/>
          <w:color w:val="auto"/>
          <w:spacing w:val="10"/>
          <w:sz w:val="28"/>
          <w:szCs w:val="28"/>
          <w:highlight w:val="none"/>
        </w:rPr>
        <w:t>202</w:t>
      </w:r>
      <w:r>
        <w:rPr>
          <w:rFonts w:hint="eastAsia" w:ascii="仿宋" w:eastAsia="仿宋" w:cs="仿宋"/>
          <w:b w:val="0"/>
          <w:bCs w:val="0"/>
          <w:color w:val="auto"/>
          <w:spacing w:val="10"/>
          <w:sz w:val="28"/>
          <w:szCs w:val="28"/>
          <w:highlight w:val="none"/>
          <w:lang w:val="en-US" w:eastAsia="zh-CN"/>
        </w:rPr>
        <w:t>4</w:t>
      </w:r>
      <w:r>
        <w:rPr>
          <w:rFonts w:hint="eastAsia" w:ascii="仿宋" w:eastAsia="仿宋" w:cs="仿宋"/>
          <w:b w:val="0"/>
          <w:bCs w:val="0"/>
          <w:color w:val="auto"/>
          <w:spacing w:val="10"/>
          <w:sz w:val="28"/>
          <w:szCs w:val="28"/>
          <w:highlight w:val="none"/>
        </w:rPr>
        <w:t>年</w:t>
      </w:r>
      <w:r>
        <w:rPr>
          <w:rFonts w:hint="eastAsia" w:ascii="仿宋" w:eastAsia="仿宋" w:cs="仿宋"/>
          <w:b w:val="0"/>
          <w:bCs w:val="0"/>
          <w:color w:val="auto"/>
          <w:spacing w:val="10"/>
          <w:sz w:val="28"/>
          <w:szCs w:val="28"/>
          <w:highlight w:val="none"/>
          <w:lang w:val="en-US" w:eastAsia="zh-CN"/>
        </w:rPr>
        <w:t>9</w:t>
      </w:r>
      <w:r>
        <w:rPr>
          <w:rFonts w:hint="eastAsia" w:ascii="仿宋" w:eastAsia="仿宋" w:cs="仿宋"/>
          <w:b w:val="0"/>
          <w:bCs w:val="0"/>
          <w:color w:val="auto"/>
          <w:spacing w:val="10"/>
          <w:sz w:val="28"/>
          <w:szCs w:val="28"/>
          <w:highlight w:val="none"/>
        </w:rPr>
        <w:t>月</w:t>
      </w:r>
      <w:r>
        <w:rPr>
          <w:rFonts w:hint="eastAsia" w:ascii="仿宋" w:eastAsia="仿宋" w:cs="仿宋"/>
          <w:b w:val="0"/>
          <w:bCs w:val="0"/>
          <w:color w:val="auto"/>
          <w:spacing w:val="10"/>
          <w:sz w:val="28"/>
          <w:szCs w:val="28"/>
          <w:highlight w:val="none"/>
          <w:lang w:val="en-US" w:eastAsia="zh-CN"/>
        </w:rPr>
        <w:t>5</w:t>
      </w:r>
      <w:r>
        <w:rPr>
          <w:rFonts w:hint="eastAsia" w:ascii="仿宋" w:eastAsia="仿宋" w:cs="仿宋"/>
          <w:b w:val="0"/>
          <w:bCs w:val="0"/>
          <w:color w:val="auto"/>
          <w:spacing w:val="10"/>
          <w:sz w:val="28"/>
          <w:szCs w:val="28"/>
          <w:highlight w:val="none"/>
        </w:rPr>
        <w:t>日</w:t>
      </w:r>
    </w:p>
    <w:p>
      <w:pPr>
        <w:spacing w:line="360" w:lineRule="auto"/>
        <w:ind w:right="1071" w:firstLine="1680" w:firstLineChars="600"/>
        <w:jc w:val="center"/>
        <w:rPr>
          <w:rFonts w:hint="eastAsia" w:ascii="仿宋" w:eastAsia="仿宋" w:cs="仿宋"/>
          <w:b w:val="0"/>
          <w:bCs w:val="0"/>
          <w:color w:val="auto"/>
          <w:sz w:val="28"/>
          <w:szCs w:val="28"/>
          <w:highlight w:val="none"/>
        </w:rPr>
      </w:pPr>
    </w:p>
    <w:p>
      <w:pPr>
        <w:spacing w:line="360" w:lineRule="auto"/>
        <w:ind w:right="1071" w:firstLine="4357" w:firstLineChars="1550"/>
        <w:rPr>
          <w:rFonts w:hint="eastAsia" w:ascii="仿宋" w:hAnsi="仿宋" w:eastAsia="仿宋" w:cs="仿宋"/>
          <w:b/>
          <w:bCs/>
          <w:color w:val="auto"/>
          <w:sz w:val="28"/>
          <w:szCs w:val="28"/>
          <w:highlight w:val="none"/>
        </w:rPr>
      </w:pPr>
    </w:p>
    <w:p>
      <w:pPr>
        <w:spacing w:line="360" w:lineRule="auto"/>
        <w:ind w:right="1071" w:firstLine="4357" w:firstLineChars="155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招</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标</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文</w:t>
      </w:r>
      <w:r>
        <w:rPr>
          <w:rFonts w:hint="eastAsia" w:ascii="仿宋" w:hAnsi="仿宋" w:eastAsia="仿宋" w:cs="仿宋"/>
          <w:b/>
          <w:bCs/>
          <w:color w:val="auto"/>
          <w:sz w:val="28"/>
          <w:szCs w:val="28"/>
          <w:highlight w:val="none"/>
          <w:lang w:val="en-US" w:eastAsia="zh-CN"/>
        </w:rPr>
        <w:t xml:space="preserve"> </w:t>
      </w:r>
      <w:r>
        <w:rPr>
          <w:rFonts w:hint="eastAsia" w:ascii="仿宋" w:hAnsi="仿宋" w:eastAsia="仿宋" w:cs="仿宋"/>
          <w:b/>
          <w:bCs/>
          <w:color w:val="auto"/>
          <w:sz w:val="28"/>
          <w:szCs w:val="28"/>
          <w:highlight w:val="none"/>
        </w:rPr>
        <w:t>件</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山东金宝电子有限公司就“</w:t>
      </w:r>
      <w:r>
        <w:rPr>
          <w:rFonts w:hint="eastAsia" w:ascii="仿宋" w:hAnsi="仿宋" w:eastAsia="仿宋" w:cs="仿宋"/>
          <w:b w:val="0"/>
          <w:bCs w:val="0"/>
          <w:color w:val="auto"/>
          <w:sz w:val="28"/>
          <w:szCs w:val="28"/>
          <w:highlight w:val="none"/>
          <w:lang w:val="en-US" w:eastAsia="zh-CN"/>
        </w:rPr>
        <w:t>职业健康安全45001体系、环境14001体系认证</w:t>
      </w:r>
      <w:r>
        <w:rPr>
          <w:rFonts w:hint="eastAsia" w:ascii="仿宋" w:hAnsi="仿宋" w:eastAsia="仿宋" w:cs="仿宋"/>
          <w:b w:val="0"/>
          <w:bCs w:val="0"/>
          <w:color w:val="auto"/>
          <w:sz w:val="28"/>
          <w:szCs w:val="28"/>
          <w:highlight w:val="none"/>
        </w:rPr>
        <w:t>”现进行招标采购，我公司本着公平、公正、公开的原则，真诚邀请具有相关资质及履约能力的供应商参加投标，具体事项如下：</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一、招标</w:t>
      </w:r>
      <w:r>
        <w:rPr>
          <w:rFonts w:hint="eastAsia" w:ascii="仿宋" w:hAnsi="仿宋" w:eastAsia="仿宋" w:cs="仿宋"/>
          <w:b w:val="0"/>
          <w:bCs w:val="0"/>
          <w:color w:val="auto"/>
          <w:sz w:val="28"/>
          <w:szCs w:val="28"/>
          <w:highlight w:val="none"/>
          <w:lang w:eastAsia="zh-CN"/>
        </w:rPr>
        <w:t>公司</w:t>
      </w:r>
      <w:r>
        <w:rPr>
          <w:rFonts w:hint="eastAsia" w:ascii="仿宋" w:hAnsi="仿宋" w:eastAsia="仿宋" w:cs="仿宋"/>
          <w:b w:val="0"/>
          <w:bCs w:val="0"/>
          <w:color w:val="auto"/>
          <w:sz w:val="28"/>
          <w:szCs w:val="28"/>
          <w:highlight w:val="none"/>
        </w:rPr>
        <w:t>：山东金宝电子有限公司</w:t>
      </w:r>
    </w:p>
    <w:p>
      <w:pPr>
        <w:spacing w:line="360" w:lineRule="auto"/>
        <w:ind w:right="7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二、项目名称：</w:t>
      </w:r>
      <w:r>
        <w:rPr>
          <w:rFonts w:hint="eastAsia" w:ascii="仿宋" w:hAnsi="仿宋" w:eastAsia="仿宋" w:cs="仿宋"/>
          <w:b w:val="0"/>
          <w:bCs w:val="0"/>
          <w:color w:val="auto"/>
          <w:sz w:val="28"/>
          <w:szCs w:val="28"/>
          <w:highlight w:val="none"/>
          <w:lang w:val="en-US" w:eastAsia="zh-CN"/>
        </w:rPr>
        <w:t>职业健康安全45001体系、环境14001体系</w:t>
      </w:r>
    </w:p>
    <w:p>
      <w:pPr>
        <w:spacing w:line="360" w:lineRule="auto"/>
        <w:ind w:right="70"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三</w:t>
      </w:r>
      <w:r>
        <w:rPr>
          <w:rFonts w:hint="eastAsia" w:ascii="仿宋" w:hAnsi="仿宋" w:eastAsia="仿宋" w:cs="仿宋"/>
          <w:b w:val="0"/>
          <w:bCs w:val="0"/>
          <w:color w:val="auto"/>
          <w:sz w:val="28"/>
          <w:szCs w:val="28"/>
          <w:highlight w:val="none"/>
          <w:lang w:eastAsia="zh-CN"/>
        </w:rPr>
        <w:t>、项目</w:t>
      </w:r>
      <w:r>
        <w:rPr>
          <w:rFonts w:hint="eastAsia" w:ascii="仿宋" w:hAnsi="仿宋" w:eastAsia="仿宋" w:cs="仿宋"/>
          <w:b w:val="0"/>
          <w:bCs w:val="0"/>
          <w:color w:val="auto"/>
          <w:sz w:val="28"/>
          <w:szCs w:val="28"/>
          <w:highlight w:val="none"/>
        </w:rPr>
        <w:t xml:space="preserve">联系人： </w:t>
      </w:r>
      <w:r>
        <w:rPr>
          <w:rFonts w:hint="eastAsia" w:ascii="仿宋" w:hAnsi="仿宋" w:eastAsia="仿宋" w:cs="仿宋"/>
          <w:b w:val="0"/>
          <w:bCs w:val="0"/>
          <w:color w:val="auto"/>
          <w:sz w:val="28"/>
          <w:szCs w:val="28"/>
          <w:highlight w:val="none"/>
          <w:lang w:eastAsia="zh-CN"/>
        </w:rPr>
        <w:t>邱伟杰</w:t>
      </w:r>
      <w:r>
        <w:rPr>
          <w:rFonts w:hint="eastAsia" w:ascii="仿宋" w:hAnsi="仿宋" w:eastAsia="仿宋" w:cs="仿宋"/>
          <w:b w:val="0"/>
          <w:bCs w:val="0"/>
          <w:color w:val="auto"/>
          <w:sz w:val="28"/>
          <w:szCs w:val="28"/>
          <w:highlight w:val="none"/>
        </w:rPr>
        <w:t xml:space="preserve">            </w:t>
      </w:r>
    </w:p>
    <w:p>
      <w:pPr>
        <w:spacing w:line="360" w:lineRule="auto"/>
        <w:ind w:right="70" w:firstLine="1120" w:firstLineChars="4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 xml:space="preserve">联系方式： </w:t>
      </w:r>
      <w:r>
        <w:rPr>
          <w:rFonts w:hint="eastAsia" w:ascii="仿宋" w:hAnsi="仿宋" w:eastAsia="仿宋" w:cs="仿宋"/>
          <w:b w:val="0"/>
          <w:bCs w:val="0"/>
          <w:color w:val="auto"/>
          <w:sz w:val="28"/>
          <w:szCs w:val="28"/>
          <w:highlight w:val="none"/>
          <w:lang w:val="en-US" w:eastAsia="zh-CN"/>
        </w:rPr>
        <w:t>18865659151</w:t>
      </w:r>
      <w:r>
        <w:rPr>
          <w:rFonts w:hint="eastAsia" w:ascii="仿宋" w:hAnsi="仿宋" w:eastAsia="仿宋" w:cs="仿宋"/>
          <w:b w:val="0"/>
          <w:bCs w:val="0"/>
          <w:color w:val="auto"/>
          <w:sz w:val="28"/>
          <w:szCs w:val="28"/>
          <w:highlight w:val="none"/>
        </w:rPr>
        <w:t xml:space="preserve">      </w:t>
      </w:r>
    </w:p>
    <w:p>
      <w:pPr>
        <w:numPr>
          <w:ilvl w:val="0"/>
          <w:numId w:val="1"/>
        </w:numPr>
        <w:spacing w:line="360" w:lineRule="auto"/>
        <w:ind w:right="7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投标邮箱</w:t>
      </w:r>
      <w:r>
        <w:rPr>
          <w:rFonts w:hint="eastAsia" w:ascii="仿宋" w:hAnsi="仿宋" w:eastAsia="仿宋" w:cs="仿宋"/>
          <w:b w:val="0"/>
          <w:bCs w:val="0"/>
          <w:color w:val="auto"/>
          <w:sz w:val="28"/>
          <w:szCs w:val="28"/>
          <w:highlight w:val="none"/>
        </w:rPr>
        <w:t>：jinbaoxb@chinajinbao.com</w:t>
      </w:r>
    </w:p>
    <w:p>
      <w:pPr>
        <w:pStyle w:val="2"/>
        <w:numPr>
          <w:ilvl w:val="0"/>
          <w:numId w:val="1"/>
        </w:numPr>
        <w:rPr>
          <w:rFonts w:hint="eastAsia" w:ascii="仿宋" w:hAnsi="仿宋" w:eastAsia="仿宋" w:cs="仿宋"/>
          <w:lang w:val="en-US"/>
        </w:rPr>
      </w:pPr>
      <w:r>
        <w:rPr>
          <w:rFonts w:hint="eastAsia" w:ascii="仿宋" w:hAnsi="仿宋" w:eastAsia="仿宋" w:cs="仿宋"/>
          <w:lang w:eastAsia="zh-CN"/>
        </w:rPr>
        <w:t>投标联系人：秦忠菊</w:t>
      </w:r>
      <w:r>
        <w:rPr>
          <w:rFonts w:hint="eastAsia" w:ascii="仿宋" w:hAnsi="仿宋" w:eastAsia="仿宋" w:cs="仿宋"/>
          <w:lang w:val="en-US" w:eastAsia="zh-CN"/>
        </w:rPr>
        <w:t xml:space="preserve">  15684066196</w:t>
      </w:r>
    </w:p>
    <w:p>
      <w:pPr>
        <w:rPr>
          <w:rFonts w:hint="eastAsia" w:ascii="仿宋" w:hAnsi="仿宋" w:eastAsia="仿宋" w:cs="仿宋"/>
          <w:lang w:val="en-US"/>
        </w:rPr>
      </w:pPr>
      <w:r>
        <w:rPr>
          <w:rFonts w:hint="eastAsia" w:ascii="仿宋" w:hAnsi="仿宋" w:eastAsia="仿宋" w:cs="仿宋"/>
          <w:lang w:val="en-US" w:eastAsia="zh-CN"/>
        </w:rPr>
        <w:t xml:space="preserve">  </w:t>
      </w:r>
      <w:r>
        <w:rPr>
          <w:rFonts w:hint="eastAsia" w:ascii="仿宋" w:hAnsi="仿宋" w:eastAsia="仿宋" w:cs="仿宋"/>
          <w:sz w:val="28"/>
          <w:szCs w:val="36"/>
          <w:lang w:val="en-US" w:eastAsia="zh-CN"/>
        </w:rPr>
        <w:t xml:space="preserve">   六、投标时间：2024.9.5-2024.9.9</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七</w:t>
      </w:r>
      <w:r>
        <w:rPr>
          <w:rFonts w:hint="eastAsia" w:ascii="仿宋" w:hAnsi="仿宋" w:eastAsia="仿宋" w:cs="仿宋"/>
          <w:b w:val="0"/>
          <w:bCs w:val="0"/>
          <w:color w:val="auto"/>
          <w:sz w:val="28"/>
          <w:szCs w:val="28"/>
          <w:highlight w:val="none"/>
        </w:rPr>
        <w:t>、投标保证金：</w:t>
      </w:r>
      <w:r>
        <w:rPr>
          <w:rFonts w:hint="eastAsia" w:ascii="仿宋" w:hAnsi="仿宋" w:eastAsia="仿宋" w:cs="仿宋"/>
          <w:b w:val="0"/>
          <w:bCs w:val="0"/>
          <w:color w:val="auto"/>
          <w:sz w:val="28"/>
          <w:szCs w:val="28"/>
          <w:highlight w:val="none"/>
          <w:lang w:val="en-US" w:eastAsia="zh-CN"/>
        </w:rPr>
        <w:t>5000元</w:t>
      </w:r>
      <w:r>
        <w:rPr>
          <w:rFonts w:hint="eastAsia" w:ascii="仿宋" w:hAnsi="仿宋" w:eastAsia="仿宋" w:cs="仿宋"/>
          <w:b w:val="0"/>
          <w:bCs w:val="0"/>
          <w:color w:val="auto"/>
          <w:sz w:val="28"/>
          <w:szCs w:val="28"/>
          <w:highlight w:val="none"/>
        </w:rPr>
        <w:t xml:space="preserve">  </w:t>
      </w:r>
    </w:p>
    <w:p>
      <w:pPr>
        <w:spacing w:line="360" w:lineRule="auto"/>
        <w:ind w:right="7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保证金账户：</w:t>
      </w:r>
    </w:p>
    <w:p>
      <w:pPr>
        <w:keepNext w:val="0"/>
        <w:keepLines w:val="0"/>
        <w:pageBreakBefore w:val="0"/>
        <w:widowControl w:val="0"/>
        <w:kinsoku/>
        <w:wordWrap/>
        <w:overflowPunct/>
        <w:topLinePunct w:val="0"/>
        <w:autoSpaceDE/>
        <w:autoSpaceDN/>
        <w:bidi w:val="0"/>
        <w:adjustRightInd/>
        <w:snapToGrid/>
        <w:spacing w:line="520" w:lineRule="exact"/>
        <w:ind w:right="70" w:firstLine="2108" w:firstLineChars="700"/>
        <w:textAlignment w:val="auto"/>
        <w:rPr>
          <w:rFonts w:ascii="仿宋" w:hAnsi="仿宋" w:eastAsia="仿宋" w:cs="仿宋"/>
          <w:b/>
          <w:bCs/>
          <w:sz w:val="30"/>
          <w:szCs w:val="30"/>
        </w:rPr>
      </w:pPr>
      <w:r>
        <w:rPr>
          <w:rFonts w:hint="eastAsia" w:ascii="仿宋" w:hAnsi="仿宋" w:eastAsia="仿宋" w:cs="仿宋"/>
          <w:b/>
          <w:bCs/>
          <w:sz w:val="30"/>
          <w:szCs w:val="30"/>
        </w:rPr>
        <w:t>单位名称：山东金宝电子有限公司</w:t>
      </w:r>
    </w:p>
    <w:p>
      <w:pPr>
        <w:keepNext w:val="0"/>
        <w:keepLines w:val="0"/>
        <w:pageBreakBefore w:val="0"/>
        <w:widowControl w:val="0"/>
        <w:kinsoku/>
        <w:wordWrap/>
        <w:overflowPunct/>
        <w:topLinePunct w:val="0"/>
        <w:autoSpaceDE/>
        <w:autoSpaceDN/>
        <w:bidi w:val="0"/>
        <w:adjustRightInd/>
        <w:snapToGrid/>
        <w:spacing w:line="520" w:lineRule="exact"/>
        <w:ind w:right="70" w:firstLine="2108" w:firstLineChars="700"/>
        <w:textAlignment w:val="auto"/>
        <w:rPr>
          <w:rFonts w:ascii="仿宋" w:hAnsi="仿宋" w:eastAsia="仿宋" w:cs="仿宋"/>
          <w:b/>
          <w:bCs/>
          <w:sz w:val="30"/>
          <w:szCs w:val="30"/>
        </w:rPr>
      </w:pPr>
      <w:r>
        <w:rPr>
          <w:rFonts w:hint="eastAsia" w:ascii="仿宋" w:hAnsi="仿宋" w:eastAsia="仿宋" w:cs="仿宋"/>
          <w:b/>
          <w:bCs/>
          <w:sz w:val="30"/>
          <w:szCs w:val="30"/>
        </w:rPr>
        <w:t>帐    号：5000 6473 3510 017</w:t>
      </w:r>
    </w:p>
    <w:p>
      <w:pPr>
        <w:keepNext w:val="0"/>
        <w:keepLines w:val="0"/>
        <w:pageBreakBefore w:val="0"/>
        <w:widowControl w:val="0"/>
        <w:kinsoku/>
        <w:wordWrap/>
        <w:overflowPunct/>
        <w:topLinePunct w:val="0"/>
        <w:autoSpaceDE/>
        <w:autoSpaceDN/>
        <w:bidi w:val="0"/>
        <w:adjustRightInd/>
        <w:snapToGrid/>
        <w:spacing w:line="520" w:lineRule="exact"/>
        <w:ind w:right="70" w:firstLine="2108" w:firstLineChars="700"/>
        <w:textAlignment w:val="auto"/>
        <w:rPr>
          <w:rFonts w:hint="default" w:eastAsia="仿宋"/>
          <w:lang w:val="en-US" w:eastAsia="zh-CN"/>
        </w:rPr>
      </w:pPr>
      <w:r>
        <w:rPr>
          <w:rFonts w:hint="eastAsia" w:ascii="仿宋" w:hAnsi="仿宋" w:eastAsia="仿宋" w:cs="仿宋"/>
          <w:b/>
          <w:bCs/>
          <w:sz w:val="30"/>
          <w:szCs w:val="30"/>
        </w:rPr>
        <w:t>开 户 行：恒丰银行招远支行</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投标保证金，在竞标结束后，无息返还。中标方投标保证金，在签订合同后，无息返还；中标方放弃中标权利，投标保证金将不予以返还。未缴纳投标保证金、标书费的，一律不能参与开标。</w:t>
      </w:r>
    </w:p>
    <w:p>
      <w:pPr>
        <w:spacing w:line="360" w:lineRule="auto"/>
        <w:ind w:right="70"/>
        <w:jc w:val="both"/>
        <w:rPr>
          <w:rFonts w:hint="eastAsia" w:ascii="仿宋" w:hAnsi="仿宋" w:eastAsia="仿宋" w:cs="仿宋"/>
          <w:b w:val="0"/>
          <w:bCs w:val="0"/>
          <w:color w:val="auto"/>
          <w:sz w:val="28"/>
          <w:szCs w:val="28"/>
          <w:highlight w:val="none"/>
        </w:rPr>
      </w:pPr>
    </w:p>
    <w:p>
      <w:pPr>
        <w:spacing w:line="360" w:lineRule="auto"/>
        <w:ind w:right="1071" w:firstLine="1680" w:firstLineChars="60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第一部分   投标须知</w:t>
      </w:r>
    </w:p>
    <w:p>
      <w:pPr>
        <w:numPr>
          <w:ilvl w:val="0"/>
          <w:numId w:val="2"/>
        </w:num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投标要求</w:t>
      </w:r>
    </w:p>
    <w:p>
      <w:pPr>
        <w:pStyle w:val="21"/>
        <w:numPr>
          <w:ilvl w:val="0"/>
          <w:numId w:val="0"/>
        </w:numPr>
        <w:spacing w:line="360" w:lineRule="auto"/>
        <w:ind w:leftChars="0" w:right="7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1.经办者需提供由投标人出具的授权书（盖公章），代表该投标人全权处理招标活动中的一切事宜，并签订一切文件。</w:t>
      </w:r>
    </w:p>
    <w:p>
      <w:pPr>
        <w:pStyle w:val="21"/>
        <w:numPr>
          <w:ilvl w:val="0"/>
          <w:numId w:val="0"/>
        </w:numPr>
        <w:spacing w:line="360" w:lineRule="auto"/>
        <w:ind w:leftChars="0" w:right="70" w:righ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2、投标人应根据招标人提供的</w:t>
      </w:r>
      <w:r>
        <w:rPr>
          <w:rFonts w:hint="eastAsia" w:ascii="仿宋" w:hAnsi="仿宋" w:eastAsia="仿宋" w:cs="仿宋"/>
          <w:b w:val="0"/>
          <w:bCs w:val="0"/>
          <w:color w:val="auto"/>
          <w:sz w:val="28"/>
          <w:szCs w:val="28"/>
          <w:highlight w:val="none"/>
          <w:lang w:eastAsia="zh-CN"/>
        </w:rPr>
        <w:t>体系</w:t>
      </w:r>
      <w:r>
        <w:rPr>
          <w:rFonts w:hint="eastAsia" w:ascii="仿宋" w:hAnsi="仿宋" w:eastAsia="仿宋" w:cs="仿宋"/>
          <w:b w:val="0"/>
          <w:bCs w:val="0"/>
          <w:color w:val="auto"/>
          <w:sz w:val="28"/>
          <w:szCs w:val="28"/>
          <w:highlight w:val="none"/>
        </w:rPr>
        <w:t>需求设计整体解决方案，制定体系实施方案，进行分项报价，并提供方案说明及服务承诺。</w:t>
      </w:r>
      <w:r>
        <w:rPr>
          <w:rFonts w:hint="eastAsia" w:ascii="仿宋" w:hAnsi="仿宋" w:eastAsia="仿宋" w:cs="仿宋"/>
          <w:b w:val="0"/>
          <w:bCs w:val="0"/>
          <w:color w:val="auto"/>
          <w:sz w:val="28"/>
          <w:szCs w:val="28"/>
          <w:highlight w:val="none"/>
          <w:lang w:val="en-US" w:eastAsia="zh-CN"/>
        </w:rPr>
        <w:t xml:space="preserve"> </w:t>
      </w:r>
    </w:p>
    <w:p>
      <w:pPr>
        <w:pStyle w:val="21"/>
        <w:numPr>
          <w:ilvl w:val="0"/>
          <w:numId w:val="0"/>
        </w:numPr>
        <w:spacing w:line="360" w:lineRule="auto"/>
        <w:ind w:leftChars="0" w:right="7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3、投标人应按照招标文件的要求提供完整、准确的投标文件，保证所指定的解决方案满足招标人所提出的项目全部要求，并对所有资料的真实性承担法律责任。</w:t>
      </w:r>
    </w:p>
    <w:p>
      <w:pPr>
        <w:pStyle w:val="21"/>
        <w:numPr>
          <w:ilvl w:val="0"/>
          <w:numId w:val="0"/>
        </w:numPr>
        <w:spacing w:line="360" w:lineRule="auto"/>
        <w:ind w:leftChars="0" w:right="7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4、招标人保留与投标人的报价进行商务谈判的权利，同时保留对投标人的客户进行咨询（不涉及商业机密内容）的权利。</w:t>
      </w:r>
    </w:p>
    <w:p>
      <w:pPr>
        <w:pStyle w:val="21"/>
        <w:numPr>
          <w:ilvl w:val="0"/>
          <w:numId w:val="0"/>
        </w:numPr>
        <w:spacing w:line="360" w:lineRule="auto"/>
        <w:ind w:leftChars="0" w:right="7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5、在参与本次招标过程中出现以下情况或行为，将取消其投标资格且不予返还投标保证金：</w:t>
      </w:r>
    </w:p>
    <w:p>
      <w:pPr>
        <w:pStyle w:val="21"/>
        <w:numPr>
          <w:ilvl w:val="0"/>
          <w:numId w:val="0"/>
        </w:numPr>
        <w:spacing w:line="360" w:lineRule="auto"/>
        <w:ind w:leftChars="0" w:right="7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①采取弄虚作假的方式，提供虚假的信息或资料；</w:t>
      </w:r>
    </w:p>
    <w:p>
      <w:pPr>
        <w:pStyle w:val="21"/>
        <w:numPr>
          <w:ilvl w:val="0"/>
          <w:numId w:val="0"/>
        </w:numPr>
        <w:spacing w:line="360" w:lineRule="auto"/>
        <w:ind w:leftChars="0" w:right="7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②存在不正当竞争，如：串标、陪标现象；</w:t>
      </w:r>
    </w:p>
    <w:p>
      <w:pPr>
        <w:pStyle w:val="21"/>
        <w:numPr>
          <w:ilvl w:val="0"/>
          <w:numId w:val="0"/>
        </w:numPr>
        <w:spacing w:line="360" w:lineRule="auto"/>
        <w:ind w:leftChars="0" w:right="70" w:righ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③存在贿赂、威胁、利诱等行为，妄图影响招标的真实性、公正性；（该行为将被记录在案，永久性取消投标资格。）</w:t>
      </w:r>
    </w:p>
    <w:p>
      <w:pPr>
        <w:numPr>
          <w:ilvl w:val="0"/>
          <w:numId w:val="2"/>
        </w:num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投标无效</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有以下情形的投标文件，视为无效：</w:t>
      </w:r>
    </w:p>
    <w:p>
      <w:pPr>
        <w:numPr>
          <w:ilvl w:val="0"/>
          <w:numId w:val="3"/>
        </w:numPr>
        <w:spacing w:line="360" w:lineRule="auto"/>
        <w:ind w:left="0"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逾期未送达投标文件的；</w:t>
      </w:r>
    </w:p>
    <w:p>
      <w:pPr>
        <w:numPr>
          <w:ilvl w:val="0"/>
          <w:numId w:val="3"/>
        </w:numPr>
        <w:spacing w:line="360" w:lineRule="auto"/>
        <w:ind w:left="0"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未按规定递交密封投标文件的；</w:t>
      </w:r>
    </w:p>
    <w:p>
      <w:pPr>
        <w:numPr>
          <w:ilvl w:val="0"/>
          <w:numId w:val="3"/>
        </w:numPr>
        <w:spacing w:line="360" w:lineRule="auto"/>
        <w:ind w:left="0"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投标文件的编制、内容与招标文件存在明显差异或不符的；</w:t>
      </w:r>
    </w:p>
    <w:p>
      <w:pPr>
        <w:numPr>
          <w:ilvl w:val="0"/>
          <w:numId w:val="3"/>
        </w:numPr>
        <w:spacing w:line="360" w:lineRule="auto"/>
        <w:ind w:left="0"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未加盖公章或无授权委托书的；</w:t>
      </w:r>
    </w:p>
    <w:p>
      <w:p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三、投标文件的构成</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1、资质文件；</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①营业执照</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②授权委托书</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③企业资质及行业认证文件资料</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、报价</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提交《</w:t>
      </w:r>
      <w:r>
        <w:rPr>
          <w:rFonts w:hint="eastAsia" w:ascii="仿宋" w:hAnsi="仿宋" w:eastAsia="仿宋" w:cs="仿宋"/>
          <w:b w:val="0"/>
          <w:bCs w:val="0"/>
          <w:color w:val="auto"/>
          <w:sz w:val="28"/>
          <w:szCs w:val="28"/>
          <w:highlight w:val="none"/>
          <w:lang w:eastAsia="zh-CN"/>
        </w:rPr>
        <w:t>安环</w:t>
      </w:r>
      <w:r>
        <w:rPr>
          <w:rFonts w:hint="eastAsia" w:ascii="仿宋" w:hAnsi="仿宋" w:eastAsia="仿宋" w:cs="仿宋"/>
          <w:b w:val="0"/>
          <w:bCs w:val="0"/>
          <w:color w:val="auto"/>
          <w:sz w:val="28"/>
          <w:szCs w:val="28"/>
          <w:highlight w:val="none"/>
          <w:lang w:val="en-US" w:eastAsia="zh-CN"/>
        </w:rPr>
        <w:t>体系</w:t>
      </w:r>
      <w:r>
        <w:rPr>
          <w:rFonts w:hint="eastAsia" w:ascii="仿宋" w:hAnsi="仿宋" w:eastAsia="仿宋" w:cs="仿宋"/>
          <w:b w:val="0"/>
          <w:bCs w:val="0"/>
          <w:color w:val="auto"/>
          <w:sz w:val="28"/>
          <w:szCs w:val="28"/>
          <w:highlight w:val="none"/>
        </w:rPr>
        <w:t>报价》，包括但不限于单价、增值税税费等。</w:t>
      </w:r>
    </w:p>
    <w:p>
      <w:pPr>
        <w:spacing w:line="360" w:lineRule="auto"/>
        <w:ind w:left="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3</w:t>
      </w:r>
      <w:r>
        <w:rPr>
          <w:rFonts w:hint="eastAsia" w:ascii="仿宋" w:hAnsi="仿宋" w:eastAsia="仿宋" w:cs="仿宋"/>
          <w:b w:val="0"/>
          <w:bCs w:val="0"/>
          <w:color w:val="auto"/>
          <w:sz w:val="28"/>
          <w:szCs w:val="28"/>
          <w:highlight w:val="none"/>
        </w:rPr>
        <w:t>、标书要求</w:t>
      </w:r>
    </w:p>
    <w:p>
      <w:pPr>
        <w:spacing w:line="360" w:lineRule="auto"/>
        <w:ind w:left="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本招标项目要求投标者根据上述要求，将有关资料整理做成标书，标书要求一正一副。</w:t>
      </w:r>
    </w:p>
    <w:p>
      <w:p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四、保密</w:t>
      </w:r>
    </w:p>
    <w:p>
      <w:pPr>
        <w:spacing w:line="360" w:lineRule="auto"/>
        <w:ind w:right="70" w:firstLine="642"/>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招标人提供的招标文件及涉及的所有资料，投标人不得向第三方透露。给招标人造成损失的，将依法追究法律责任。</w:t>
      </w:r>
    </w:p>
    <w:p>
      <w:pPr>
        <w:spacing w:line="360" w:lineRule="auto"/>
        <w:ind w:right="1071"/>
        <w:rPr>
          <w:rFonts w:hint="eastAsia" w:ascii="仿宋" w:hAnsi="仿宋" w:eastAsia="仿宋" w:cs="仿宋"/>
          <w:b w:val="0"/>
          <w:bCs w:val="0"/>
          <w:color w:val="auto"/>
          <w:sz w:val="28"/>
          <w:szCs w:val="28"/>
          <w:highlight w:val="none"/>
        </w:rPr>
      </w:pPr>
    </w:p>
    <w:p>
      <w:pPr>
        <w:spacing w:line="360" w:lineRule="auto"/>
        <w:ind w:right="1071"/>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第二部分  付款及工期要求</w:t>
      </w:r>
    </w:p>
    <w:p>
      <w:p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一、付款要求</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1、付款形式：电汇</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2、付款方式：</w:t>
      </w:r>
    </w:p>
    <w:p>
      <w:pPr>
        <w:autoSpaceDE/>
        <w:autoSpaceDN/>
        <w:adjustRightInd w:val="0"/>
        <w:snapToGrid w:val="0"/>
        <w:spacing w:line="360" w:lineRule="auto"/>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2.1、</w:t>
      </w:r>
      <w:r>
        <w:rPr>
          <w:rFonts w:hint="eastAsia" w:ascii="仿宋" w:hAnsi="仿宋" w:eastAsia="仿宋" w:cs="仿宋"/>
          <w:b w:val="0"/>
          <w:bCs w:val="0"/>
          <w:color w:val="auto"/>
          <w:spacing w:val="-3"/>
          <w:sz w:val="28"/>
          <w:szCs w:val="28"/>
          <w:highlight w:val="none"/>
          <w:lang w:val="en-GB" w:eastAsia="zh-CN"/>
        </w:rPr>
        <w:t>签订合同，</w:t>
      </w:r>
      <w:r>
        <w:rPr>
          <w:rFonts w:hint="eastAsia" w:ascii="仿宋" w:hAnsi="仿宋" w:eastAsia="仿宋" w:cs="仿宋"/>
          <w:b w:val="0"/>
          <w:bCs w:val="0"/>
          <w:color w:val="auto"/>
          <w:spacing w:val="-3"/>
          <w:sz w:val="28"/>
          <w:szCs w:val="28"/>
          <w:highlight w:val="none"/>
          <w:lang w:eastAsia="zh-CN"/>
        </w:rPr>
        <w:t>体系建设完成，并且</w:t>
      </w:r>
      <w:r>
        <w:rPr>
          <w:rFonts w:hint="eastAsia" w:ascii="仿宋" w:hAnsi="仿宋" w:eastAsia="仿宋" w:cs="仿宋"/>
          <w:b w:val="0"/>
          <w:bCs w:val="0"/>
          <w:color w:val="auto"/>
          <w:sz w:val="28"/>
          <w:szCs w:val="28"/>
          <w:highlight w:val="none"/>
          <w:lang w:eastAsia="zh-CN"/>
        </w:rPr>
        <w:t>体系</w:t>
      </w:r>
      <w:r>
        <w:rPr>
          <w:rFonts w:hint="eastAsia" w:ascii="仿宋" w:hAnsi="仿宋" w:eastAsia="仿宋" w:cs="仿宋"/>
          <w:b w:val="0"/>
          <w:bCs w:val="0"/>
          <w:color w:val="auto"/>
          <w:sz w:val="28"/>
          <w:szCs w:val="28"/>
          <w:highlight w:val="none"/>
        </w:rPr>
        <w:t>通过</w:t>
      </w:r>
      <w:r>
        <w:rPr>
          <w:rFonts w:hint="eastAsia" w:ascii="仿宋" w:hAnsi="仿宋" w:eastAsia="仿宋" w:cs="仿宋"/>
          <w:b w:val="0"/>
          <w:bCs w:val="0"/>
          <w:color w:val="auto"/>
          <w:sz w:val="28"/>
          <w:szCs w:val="28"/>
          <w:highlight w:val="none"/>
          <w:lang w:eastAsia="zh-CN"/>
        </w:rPr>
        <w:t>认证审核合格并取得认证机构颁发合格的认证证书</w:t>
      </w:r>
      <w:r>
        <w:rPr>
          <w:rFonts w:hint="eastAsia" w:ascii="仿宋" w:hAnsi="仿宋" w:eastAsia="仿宋" w:cs="仿宋"/>
          <w:b w:val="0"/>
          <w:bCs w:val="0"/>
          <w:color w:val="auto"/>
          <w:sz w:val="28"/>
          <w:szCs w:val="28"/>
          <w:highlight w:val="none"/>
        </w:rPr>
        <w:t>，取证前支付50%</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pacing w:val="-3"/>
          <w:sz w:val="28"/>
          <w:szCs w:val="28"/>
          <w:highlight w:val="none"/>
          <w:lang w:val="en-GB" w:eastAsia="zh-CN"/>
        </w:rPr>
        <w:t>即</w:t>
      </w:r>
      <w:r>
        <w:rPr>
          <w:rFonts w:hint="eastAsia" w:ascii="仿宋" w:hAnsi="仿宋" w:eastAsia="仿宋" w:cs="仿宋"/>
          <w:b w:val="0"/>
          <w:bCs w:val="0"/>
          <w:color w:val="auto"/>
          <w:sz w:val="28"/>
          <w:szCs w:val="28"/>
          <w:highlight w:val="none"/>
          <w:lang w:eastAsia="zh-CN"/>
        </w:rPr>
        <w:t>RMB XX 元</w:t>
      </w:r>
      <w:r>
        <w:rPr>
          <w:rFonts w:hint="eastAsia" w:ascii="仿宋" w:hAnsi="仿宋" w:eastAsia="仿宋" w:cs="仿宋"/>
          <w:b w:val="0"/>
          <w:bCs w:val="0"/>
          <w:color w:val="auto"/>
          <w:spacing w:val="-3"/>
          <w:sz w:val="28"/>
          <w:szCs w:val="28"/>
          <w:highlight w:val="none"/>
          <w:lang w:val="en-GB" w:eastAsia="zh-CN"/>
        </w:rPr>
        <w:t>，（大写）：</w:t>
      </w:r>
      <w:r>
        <w:rPr>
          <w:rFonts w:hint="eastAsia" w:ascii="仿宋" w:hAnsi="仿宋" w:eastAsia="仿宋" w:cs="仿宋"/>
          <w:b w:val="0"/>
          <w:bCs w:val="0"/>
          <w:color w:val="auto"/>
          <w:sz w:val="28"/>
          <w:szCs w:val="28"/>
          <w:highlight w:val="none"/>
          <w:lang w:eastAsia="zh-CN"/>
        </w:rPr>
        <w:t>人民币XX万</w:t>
      </w:r>
      <w:r>
        <w:rPr>
          <w:rFonts w:hint="eastAsia" w:ascii="仿宋" w:hAnsi="仿宋" w:eastAsia="仿宋" w:cs="仿宋"/>
          <w:b w:val="0"/>
          <w:bCs w:val="0"/>
          <w:color w:val="auto"/>
          <w:spacing w:val="-3"/>
          <w:sz w:val="28"/>
          <w:szCs w:val="28"/>
          <w:highlight w:val="none"/>
          <w:lang w:val="en-GB" w:eastAsia="zh-CN"/>
        </w:rPr>
        <w:t>元整）。</w:t>
      </w:r>
      <w:r>
        <w:rPr>
          <w:rFonts w:hint="eastAsia" w:ascii="仿宋" w:hAnsi="仿宋" w:eastAsia="仿宋" w:cs="仿宋"/>
          <w:b w:val="0"/>
          <w:bCs w:val="0"/>
          <w:color w:val="auto"/>
          <w:sz w:val="28"/>
          <w:szCs w:val="28"/>
          <w:highlight w:val="none"/>
          <w:lang w:eastAsia="zh-CN"/>
        </w:rPr>
        <w:t>取证后，甲方收到乙方开具的税率为**%全额发票，</w:t>
      </w:r>
      <w:r>
        <w:rPr>
          <w:rFonts w:hint="eastAsia" w:ascii="仿宋" w:hAnsi="仿宋" w:eastAsia="仿宋" w:cs="仿宋"/>
          <w:b w:val="0"/>
          <w:bCs w:val="0"/>
          <w:color w:val="auto"/>
          <w:spacing w:val="-3"/>
          <w:sz w:val="28"/>
          <w:szCs w:val="28"/>
          <w:highlight w:val="none"/>
          <w:lang w:eastAsia="zh-CN"/>
        </w:rPr>
        <w:t>甲方10</w:t>
      </w:r>
      <w:r>
        <w:rPr>
          <w:rFonts w:hint="eastAsia" w:ascii="仿宋" w:hAnsi="仿宋" w:eastAsia="仿宋" w:cs="仿宋"/>
          <w:b w:val="0"/>
          <w:bCs w:val="0"/>
          <w:color w:val="auto"/>
          <w:sz w:val="28"/>
          <w:szCs w:val="28"/>
          <w:highlight w:val="none"/>
          <w:lang w:eastAsia="zh-CN"/>
        </w:rPr>
        <w:t>个工作日</w:t>
      </w:r>
      <w:r>
        <w:rPr>
          <w:rFonts w:hint="eastAsia" w:ascii="仿宋" w:hAnsi="仿宋" w:eastAsia="仿宋" w:cs="仿宋"/>
          <w:b w:val="0"/>
          <w:bCs w:val="0"/>
          <w:color w:val="auto"/>
          <w:spacing w:val="-3"/>
          <w:sz w:val="28"/>
          <w:szCs w:val="28"/>
          <w:highlight w:val="none"/>
          <w:lang w:eastAsia="zh-CN"/>
        </w:rPr>
        <w:t>内以电汇支付乙方</w:t>
      </w:r>
      <w:r>
        <w:rPr>
          <w:rFonts w:hint="eastAsia" w:ascii="仿宋" w:hAnsi="仿宋" w:eastAsia="仿宋" w:cs="仿宋"/>
          <w:b w:val="0"/>
          <w:bCs w:val="0"/>
          <w:color w:val="auto"/>
          <w:spacing w:val="-3"/>
          <w:sz w:val="28"/>
          <w:szCs w:val="28"/>
          <w:highlight w:val="none"/>
          <w:lang w:val="en-GB" w:eastAsia="zh-CN"/>
        </w:rPr>
        <w:t>剩余的</w:t>
      </w:r>
      <w:r>
        <w:rPr>
          <w:rFonts w:hint="eastAsia" w:ascii="仿宋" w:hAnsi="仿宋" w:eastAsia="仿宋" w:cs="仿宋"/>
          <w:b w:val="0"/>
          <w:bCs w:val="0"/>
          <w:color w:val="auto"/>
          <w:spacing w:val="-3"/>
          <w:sz w:val="28"/>
          <w:szCs w:val="28"/>
          <w:highlight w:val="none"/>
          <w:lang w:val="en-US" w:eastAsia="zh-CN"/>
        </w:rPr>
        <w:t>50</w:t>
      </w:r>
      <w:r>
        <w:rPr>
          <w:rFonts w:hint="eastAsia" w:ascii="仿宋" w:hAnsi="仿宋" w:eastAsia="仿宋" w:cs="仿宋"/>
          <w:b w:val="0"/>
          <w:bCs w:val="0"/>
          <w:color w:val="auto"/>
          <w:spacing w:val="-3"/>
          <w:sz w:val="28"/>
          <w:szCs w:val="28"/>
          <w:highlight w:val="none"/>
          <w:lang w:val="en-GB" w:eastAsia="zh-CN"/>
        </w:rPr>
        <w:t xml:space="preserve"> %款项，即</w:t>
      </w:r>
      <w:r>
        <w:rPr>
          <w:rFonts w:hint="eastAsia" w:ascii="仿宋" w:hAnsi="仿宋" w:eastAsia="仿宋" w:cs="仿宋"/>
          <w:b w:val="0"/>
          <w:bCs w:val="0"/>
          <w:color w:val="auto"/>
          <w:sz w:val="28"/>
          <w:szCs w:val="28"/>
          <w:highlight w:val="none"/>
          <w:lang w:eastAsia="zh-CN"/>
        </w:rPr>
        <w:t>RMB XX 元</w:t>
      </w:r>
      <w:r>
        <w:rPr>
          <w:rFonts w:hint="eastAsia" w:ascii="仿宋" w:hAnsi="仿宋" w:eastAsia="仿宋" w:cs="仿宋"/>
          <w:b w:val="0"/>
          <w:bCs w:val="0"/>
          <w:color w:val="auto"/>
          <w:spacing w:val="-3"/>
          <w:sz w:val="28"/>
          <w:szCs w:val="28"/>
          <w:highlight w:val="none"/>
          <w:lang w:val="en-GB" w:eastAsia="zh-CN"/>
        </w:rPr>
        <w:t>，（大写）：</w:t>
      </w:r>
      <w:r>
        <w:rPr>
          <w:rFonts w:hint="eastAsia" w:ascii="仿宋" w:hAnsi="仿宋" w:eastAsia="仿宋" w:cs="仿宋"/>
          <w:b w:val="0"/>
          <w:bCs w:val="0"/>
          <w:color w:val="auto"/>
          <w:sz w:val="28"/>
          <w:szCs w:val="28"/>
          <w:highlight w:val="none"/>
          <w:lang w:eastAsia="zh-CN"/>
        </w:rPr>
        <w:t>人民币XX万</w:t>
      </w:r>
      <w:r>
        <w:rPr>
          <w:rFonts w:hint="eastAsia" w:ascii="仿宋" w:hAnsi="仿宋" w:eastAsia="仿宋" w:cs="仿宋"/>
          <w:b w:val="0"/>
          <w:bCs w:val="0"/>
          <w:color w:val="auto"/>
          <w:spacing w:val="-3"/>
          <w:sz w:val="28"/>
          <w:szCs w:val="28"/>
          <w:highlight w:val="none"/>
          <w:lang w:val="en-GB" w:eastAsia="zh-CN"/>
        </w:rPr>
        <w:t>元整）</w:t>
      </w:r>
      <w:r>
        <w:rPr>
          <w:rFonts w:hint="eastAsia" w:ascii="仿宋" w:hAnsi="仿宋" w:eastAsia="仿宋" w:cs="仿宋"/>
          <w:b w:val="0"/>
          <w:bCs w:val="0"/>
          <w:color w:val="auto"/>
          <w:sz w:val="28"/>
          <w:szCs w:val="28"/>
          <w:highlight w:val="none"/>
          <w:lang w:eastAsia="zh-CN"/>
        </w:rPr>
        <w:t>。</w:t>
      </w:r>
    </w:p>
    <w:p>
      <w:pPr>
        <w:autoSpaceDE/>
        <w:autoSpaceDN/>
        <w:adjustRightInd w:val="0"/>
        <w:snapToGrid w:val="0"/>
        <w:spacing w:line="360" w:lineRule="auto"/>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2.2、</w:t>
      </w:r>
      <w:r>
        <w:rPr>
          <w:rFonts w:hint="eastAsia" w:ascii="仿宋" w:hAnsi="仿宋" w:eastAsia="仿宋" w:cs="仿宋"/>
          <w:b w:val="0"/>
          <w:bCs w:val="0"/>
          <w:color w:val="auto"/>
          <w:spacing w:val="-3"/>
          <w:sz w:val="28"/>
          <w:szCs w:val="28"/>
          <w:highlight w:val="none"/>
          <w:lang w:val="en-GB" w:eastAsia="zh-CN"/>
        </w:rPr>
        <w:t>签订合同，</w:t>
      </w:r>
      <w:r>
        <w:rPr>
          <w:rFonts w:hint="eastAsia" w:ascii="仿宋" w:hAnsi="仿宋" w:eastAsia="仿宋" w:cs="仿宋"/>
          <w:b w:val="0"/>
          <w:bCs w:val="0"/>
          <w:color w:val="auto"/>
          <w:spacing w:val="-3"/>
          <w:sz w:val="28"/>
          <w:szCs w:val="28"/>
          <w:highlight w:val="none"/>
          <w:lang w:eastAsia="zh-CN"/>
        </w:rPr>
        <w:t>体系建设完成，并且</w:t>
      </w:r>
      <w:r>
        <w:rPr>
          <w:rFonts w:hint="eastAsia" w:ascii="仿宋" w:hAnsi="仿宋" w:eastAsia="仿宋" w:cs="仿宋"/>
          <w:b w:val="0"/>
          <w:bCs w:val="0"/>
          <w:color w:val="auto"/>
          <w:sz w:val="28"/>
          <w:szCs w:val="28"/>
          <w:highlight w:val="none"/>
          <w:lang w:eastAsia="zh-CN"/>
        </w:rPr>
        <w:t>体系</w:t>
      </w:r>
      <w:r>
        <w:rPr>
          <w:rFonts w:hint="eastAsia" w:ascii="仿宋" w:hAnsi="仿宋" w:eastAsia="仿宋" w:cs="仿宋"/>
          <w:b w:val="0"/>
          <w:bCs w:val="0"/>
          <w:color w:val="auto"/>
          <w:sz w:val="28"/>
          <w:szCs w:val="28"/>
          <w:highlight w:val="none"/>
        </w:rPr>
        <w:t>通过</w:t>
      </w:r>
      <w:r>
        <w:rPr>
          <w:rFonts w:hint="eastAsia" w:ascii="仿宋" w:hAnsi="仿宋" w:eastAsia="仿宋" w:cs="仿宋"/>
          <w:b w:val="0"/>
          <w:bCs w:val="0"/>
          <w:color w:val="auto"/>
          <w:sz w:val="28"/>
          <w:szCs w:val="28"/>
          <w:highlight w:val="none"/>
          <w:lang w:eastAsia="zh-CN"/>
        </w:rPr>
        <w:t>认证审核合格并取得认证机构颁发合格的认证证书</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取证后，甲方收到乙方开具的税率为**%全额发票，</w:t>
      </w:r>
      <w:r>
        <w:rPr>
          <w:rFonts w:hint="eastAsia" w:ascii="仿宋" w:hAnsi="仿宋" w:eastAsia="仿宋" w:cs="仿宋"/>
          <w:b w:val="0"/>
          <w:bCs w:val="0"/>
          <w:color w:val="auto"/>
          <w:spacing w:val="-3"/>
          <w:sz w:val="28"/>
          <w:szCs w:val="28"/>
          <w:highlight w:val="none"/>
          <w:lang w:eastAsia="zh-CN"/>
        </w:rPr>
        <w:t>甲方10</w:t>
      </w:r>
      <w:r>
        <w:rPr>
          <w:rFonts w:hint="eastAsia" w:ascii="仿宋" w:hAnsi="仿宋" w:eastAsia="仿宋" w:cs="仿宋"/>
          <w:b w:val="0"/>
          <w:bCs w:val="0"/>
          <w:color w:val="auto"/>
          <w:sz w:val="28"/>
          <w:szCs w:val="28"/>
          <w:highlight w:val="none"/>
          <w:lang w:eastAsia="zh-CN"/>
        </w:rPr>
        <w:t>个工作日</w:t>
      </w:r>
      <w:r>
        <w:rPr>
          <w:rFonts w:hint="eastAsia" w:ascii="仿宋" w:hAnsi="仿宋" w:eastAsia="仿宋" w:cs="仿宋"/>
          <w:b w:val="0"/>
          <w:bCs w:val="0"/>
          <w:color w:val="auto"/>
          <w:spacing w:val="-3"/>
          <w:sz w:val="28"/>
          <w:szCs w:val="28"/>
          <w:highlight w:val="none"/>
          <w:lang w:eastAsia="zh-CN"/>
        </w:rPr>
        <w:t>内以电汇支付乙方</w:t>
      </w:r>
      <w:r>
        <w:rPr>
          <w:rFonts w:hint="eastAsia" w:ascii="仿宋" w:hAnsi="仿宋" w:eastAsia="仿宋" w:cs="仿宋"/>
          <w:b w:val="0"/>
          <w:bCs w:val="0"/>
          <w:color w:val="auto"/>
          <w:spacing w:val="-3"/>
          <w:sz w:val="28"/>
          <w:szCs w:val="28"/>
          <w:highlight w:val="none"/>
          <w:lang w:val="en-GB" w:eastAsia="zh-CN"/>
        </w:rPr>
        <w:t>合同全额的款项，即</w:t>
      </w:r>
      <w:r>
        <w:rPr>
          <w:rFonts w:hint="eastAsia" w:ascii="仿宋" w:hAnsi="仿宋" w:eastAsia="仿宋" w:cs="仿宋"/>
          <w:b w:val="0"/>
          <w:bCs w:val="0"/>
          <w:color w:val="auto"/>
          <w:sz w:val="28"/>
          <w:szCs w:val="28"/>
          <w:highlight w:val="none"/>
          <w:lang w:eastAsia="zh-CN"/>
        </w:rPr>
        <w:t>RMB XX 元</w:t>
      </w:r>
      <w:r>
        <w:rPr>
          <w:rFonts w:hint="eastAsia" w:ascii="仿宋" w:hAnsi="仿宋" w:eastAsia="仿宋" w:cs="仿宋"/>
          <w:b w:val="0"/>
          <w:bCs w:val="0"/>
          <w:color w:val="auto"/>
          <w:spacing w:val="-3"/>
          <w:sz w:val="28"/>
          <w:szCs w:val="28"/>
          <w:highlight w:val="none"/>
          <w:lang w:val="en-GB" w:eastAsia="zh-CN"/>
        </w:rPr>
        <w:t>，（大写）：</w:t>
      </w:r>
      <w:r>
        <w:rPr>
          <w:rFonts w:hint="eastAsia" w:ascii="仿宋" w:hAnsi="仿宋" w:eastAsia="仿宋" w:cs="仿宋"/>
          <w:b w:val="0"/>
          <w:bCs w:val="0"/>
          <w:color w:val="auto"/>
          <w:sz w:val="28"/>
          <w:szCs w:val="28"/>
          <w:highlight w:val="none"/>
          <w:lang w:eastAsia="zh-CN"/>
        </w:rPr>
        <w:t>人民币XX万</w:t>
      </w:r>
      <w:r>
        <w:rPr>
          <w:rFonts w:hint="eastAsia" w:ascii="仿宋" w:hAnsi="仿宋" w:eastAsia="仿宋" w:cs="仿宋"/>
          <w:b w:val="0"/>
          <w:bCs w:val="0"/>
          <w:color w:val="auto"/>
          <w:spacing w:val="-3"/>
          <w:sz w:val="28"/>
          <w:szCs w:val="28"/>
          <w:highlight w:val="none"/>
          <w:lang w:val="en-GB" w:eastAsia="zh-CN"/>
        </w:rPr>
        <w:t>元整）</w:t>
      </w:r>
      <w:r>
        <w:rPr>
          <w:rFonts w:hint="eastAsia" w:ascii="仿宋" w:hAnsi="仿宋" w:eastAsia="仿宋" w:cs="仿宋"/>
          <w:b w:val="0"/>
          <w:bCs w:val="0"/>
          <w:color w:val="auto"/>
          <w:sz w:val="28"/>
          <w:szCs w:val="28"/>
          <w:highlight w:val="none"/>
          <w:lang w:eastAsia="zh-CN"/>
        </w:rPr>
        <w:t>。</w:t>
      </w:r>
    </w:p>
    <w:p>
      <w:pPr>
        <w:spacing w:line="360" w:lineRule="auto"/>
        <w:ind w:left="839" w:leftChars="266" w:right="70" w:hanging="280" w:hangingChars="1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2.3、或者比上述两者更优越的付款条件。</w:t>
      </w:r>
    </w:p>
    <w:p>
      <w:pPr>
        <w:spacing w:line="360" w:lineRule="auto"/>
        <w:ind w:right="7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售后或其他要求：确保认证范围能够覆盖甲方申请认证的所有领域，严格准守国家各种管理体系认证的法律法规，客观、公正为甲方提供认证服务。委托有资格的审核人员组成审核组实施审核，及时向甲方提交文件审核报告、审核计划级其他相关资料。及时向甲方颁发认证证书。</w:t>
      </w:r>
    </w:p>
    <w:p>
      <w:pPr>
        <w:spacing w:line="360" w:lineRule="auto"/>
        <w:ind w:right="7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二、工期要求</w:t>
      </w:r>
    </w:p>
    <w:p>
      <w:pPr>
        <w:pStyle w:val="21"/>
        <w:spacing w:line="360" w:lineRule="auto"/>
        <w:ind w:left="642" w:right="70" w:firstLine="0"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r>
        <w:rPr>
          <w:rFonts w:hint="eastAsia" w:ascii="仿宋" w:hAnsi="仿宋" w:eastAsia="仿宋" w:cs="仿宋"/>
          <w:b w:val="0"/>
          <w:bCs w:val="0"/>
          <w:color w:val="auto"/>
          <w:sz w:val="28"/>
          <w:szCs w:val="28"/>
          <w:highlight w:val="none"/>
          <w:lang w:eastAsia="zh-CN"/>
        </w:rPr>
        <w:t>取得认证证书</w:t>
      </w:r>
      <w:r>
        <w:rPr>
          <w:rFonts w:hint="eastAsia" w:ascii="仿宋" w:hAnsi="仿宋" w:eastAsia="仿宋" w:cs="仿宋"/>
          <w:b w:val="0"/>
          <w:bCs w:val="0"/>
          <w:color w:val="auto"/>
          <w:sz w:val="28"/>
          <w:szCs w:val="28"/>
          <w:highlight w:val="none"/>
        </w:rPr>
        <w:t>日期：合同签订后</w:t>
      </w:r>
      <w:r>
        <w:rPr>
          <w:rFonts w:hint="eastAsia" w:ascii="仿宋" w:hAnsi="仿宋" w:eastAsia="仿宋" w:cs="仿宋"/>
          <w:b w:val="0"/>
          <w:bCs w:val="0"/>
          <w:color w:val="auto"/>
          <w:sz w:val="28"/>
          <w:szCs w:val="28"/>
          <w:highlight w:val="none"/>
          <w:u w:val="single"/>
          <w:lang w:val="en-US" w:eastAsia="zh-CN"/>
        </w:rPr>
        <w:t>2个月</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w:t>
      </w:r>
    </w:p>
    <w:p>
      <w:pPr>
        <w:pStyle w:val="21"/>
        <w:spacing w:line="360" w:lineRule="auto"/>
        <w:ind w:left="642" w:right="70" w:firstLine="0" w:firstLineChars="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2、</w:t>
      </w:r>
      <w:r>
        <w:rPr>
          <w:rFonts w:hint="eastAsia" w:ascii="仿宋" w:hAnsi="仿宋" w:eastAsia="仿宋" w:cs="仿宋"/>
          <w:b w:val="0"/>
          <w:bCs w:val="0"/>
          <w:color w:val="auto"/>
          <w:sz w:val="28"/>
          <w:szCs w:val="28"/>
          <w:highlight w:val="none"/>
          <w:lang w:eastAsia="zh-CN"/>
        </w:rPr>
        <w:t>体系</w:t>
      </w:r>
      <w:r>
        <w:rPr>
          <w:rFonts w:hint="eastAsia" w:ascii="仿宋" w:hAnsi="仿宋" w:eastAsia="仿宋" w:cs="仿宋"/>
          <w:b w:val="0"/>
          <w:bCs w:val="0"/>
          <w:color w:val="auto"/>
          <w:sz w:val="28"/>
          <w:szCs w:val="28"/>
          <w:highlight w:val="none"/>
        </w:rPr>
        <w:t>地点</w:t>
      </w:r>
      <w:r>
        <w:rPr>
          <w:rFonts w:hint="eastAsia" w:ascii="仿宋" w:hAnsi="仿宋" w:eastAsia="仿宋" w:cs="仿宋"/>
          <w:b w:val="0"/>
          <w:bCs w:val="0"/>
          <w:color w:val="auto"/>
          <w:sz w:val="28"/>
          <w:szCs w:val="28"/>
          <w:highlight w:val="none"/>
          <w:lang w:val="en-US"/>
        </w:rPr>
        <w:t>(认证</w:t>
      </w:r>
      <w:r>
        <w:rPr>
          <w:rFonts w:hint="eastAsia" w:ascii="仿宋" w:hAnsi="仿宋" w:eastAsia="仿宋" w:cs="仿宋"/>
          <w:b w:val="0"/>
          <w:bCs w:val="0"/>
          <w:color w:val="auto"/>
          <w:sz w:val="28"/>
          <w:szCs w:val="28"/>
          <w:highlight w:val="none"/>
          <w:lang w:val="en-US" w:eastAsia="zh-CN"/>
        </w:rPr>
        <w:t>范围）</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山东省招远市国大路路</w:t>
      </w:r>
      <w:r>
        <w:rPr>
          <w:rFonts w:hint="eastAsia" w:ascii="仿宋" w:hAnsi="仿宋" w:eastAsia="仿宋" w:cs="仿宋"/>
          <w:b w:val="0"/>
          <w:bCs w:val="0"/>
          <w:color w:val="auto"/>
          <w:sz w:val="28"/>
          <w:szCs w:val="28"/>
          <w:highlight w:val="none"/>
          <w:lang w:val="en-US" w:eastAsia="zh-CN"/>
        </w:rPr>
        <w:t>268</w:t>
      </w:r>
      <w:r>
        <w:rPr>
          <w:rFonts w:hint="eastAsia" w:ascii="仿宋" w:hAnsi="仿宋" w:eastAsia="仿宋" w:cs="仿宋"/>
          <w:b w:val="0"/>
          <w:bCs w:val="0"/>
          <w:color w:val="auto"/>
          <w:sz w:val="28"/>
          <w:szCs w:val="28"/>
          <w:highlight w:val="none"/>
          <w:lang w:eastAsia="zh-CN"/>
        </w:rPr>
        <w:t>号（主要产品：覆铜板）；山东省招远市开发区金晖路</w:t>
      </w:r>
      <w:r>
        <w:rPr>
          <w:rFonts w:hint="eastAsia" w:ascii="仿宋" w:hAnsi="仿宋" w:eastAsia="仿宋" w:cs="仿宋"/>
          <w:b w:val="0"/>
          <w:bCs w:val="0"/>
          <w:color w:val="auto"/>
          <w:sz w:val="28"/>
          <w:szCs w:val="28"/>
          <w:highlight w:val="none"/>
          <w:lang w:val="en-US" w:eastAsia="zh-CN"/>
        </w:rPr>
        <w:t xml:space="preserve">229号（山东金都电子材料有限公司为山东金宝电子有限公司全资子公司  主要产品：电子铜箔）、山东省招远市金源路39号（主要产品：覆铜板）、山东省招远市温泉路128号（主要产品：电子铜箔）  </w:t>
      </w:r>
    </w:p>
    <w:p>
      <w:pPr>
        <w:spacing w:line="360" w:lineRule="auto"/>
        <w:ind w:right="70"/>
        <w:jc w:val="both"/>
        <w:rPr>
          <w:rFonts w:hint="eastAsia" w:ascii="仿宋" w:hAnsi="仿宋" w:eastAsia="仿宋" w:cs="仿宋"/>
          <w:b w:val="0"/>
          <w:bCs w:val="0"/>
          <w:color w:val="auto"/>
          <w:sz w:val="28"/>
          <w:szCs w:val="28"/>
          <w:highlight w:val="none"/>
        </w:rPr>
      </w:pPr>
    </w:p>
    <w:p>
      <w:pPr>
        <w:pStyle w:val="2"/>
        <w:rPr>
          <w:rFonts w:hint="eastAsia" w:ascii="仿宋" w:hAnsi="仿宋" w:eastAsia="仿宋" w:cs="仿宋"/>
          <w:b w:val="0"/>
          <w:bCs w:val="0"/>
          <w:color w:val="auto"/>
          <w:sz w:val="28"/>
          <w:szCs w:val="28"/>
          <w:highlight w:val="none"/>
        </w:rPr>
      </w:pPr>
    </w:p>
    <w:p>
      <w:pPr>
        <w:rPr>
          <w:rFonts w:hint="eastAsia" w:ascii="仿宋" w:hAnsi="仿宋" w:eastAsia="仿宋" w:cs="仿宋"/>
          <w:b w:val="0"/>
          <w:bCs w:val="0"/>
          <w:color w:val="auto"/>
          <w:sz w:val="28"/>
          <w:szCs w:val="28"/>
          <w:highlight w:val="none"/>
        </w:rPr>
      </w:pPr>
    </w:p>
    <w:p>
      <w:pPr>
        <w:pStyle w:val="2"/>
        <w:rPr>
          <w:rFonts w:hint="eastAsia"/>
        </w:rPr>
      </w:pPr>
    </w:p>
    <w:p>
      <w:pPr>
        <w:spacing w:line="360" w:lineRule="auto"/>
        <w:ind w:right="70"/>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第三部分 技术指标及规格要求</w:t>
      </w:r>
    </w:p>
    <w:p>
      <w:pPr>
        <w:pStyle w:val="21"/>
        <w:numPr>
          <w:ilvl w:val="0"/>
          <w:numId w:val="4"/>
        </w:numPr>
        <w:ind w:firstLineChars="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标的物：</w:t>
      </w:r>
    </w:p>
    <w:tbl>
      <w:tblPr>
        <w:tblStyle w:val="20"/>
        <w:tblW w:w="10201"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2059"/>
        <w:gridCol w:w="2279"/>
        <w:gridCol w:w="1955"/>
        <w:gridCol w:w="1659"/>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5" w:hRule="atLeast"/>
          <w:jc w:val="center"/>
        </w:trPr>
        <w:tc>
          <w:tcPr>
            <w:tcW w:w="851"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序号</w:t>
            </w:r>
          </w:p>
        </w:tc>
        <w:tc>
          <w:tcPr>
            <w:tcW w:w="2059"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 xml:space="preserve"> </w:t>
            </w:r>
            <w:r>
              <w:rPr>
                <w:rFonts w:hint="eastAsia" w:ascii="仿宋" w:hAnsi="仿宋" w:eastAsia="仿宋" w:cs="仿宋"/>
                <w:b w:val="0"/>
                <w:bCs w:val="0"/>
                <w:color w:val="auto"/>
                <w:sz w:val="28"/>
                <w:szCs w:val="28"/>
                <w:highlight w:val="none"/>
                <w:lang w:eastAsia="zh-CN"/>
              </w:rPr>
              <w:t>名称</w:t>
            </w:r>
          </w:p>
        </w:tc>
        <w:tc>
          <w:tcPr>
            <w:tcW w:w="2279"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体系内容</w:t>
            </w:r>
          </w:p>
        </w:tc>
        <w:tc>
          <w:tcPr>
            <w:tcW w:w="1955"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税率</w:t>
            </w:r>
          </w:p>
        </w:tc>
        <w:tc>
          <w:tcPr>
            <w:tcW w:w="1659"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费用</w:t>
            </w:r>
            <w:r>
              <w:rPr>
                <w:rFonts w:hint="eastAsia" w:ascii="仿宋" w:hAnsi="仿宋" w:eastAsia="仿宋" w:cs="仿宋"/>
                <w:b w:val="0"/>
                <w:bCs w:val="0"/>
                <w:color w:val="auto"/>
                <w:sz w:val="28"/>
                <w:szCs w:val="28"/>
                <w:highlight w:val="none"/>
              </w:rPr>
              <w:t>（元）</w:t>
            </w:r>
          </w:p>
        </w:tc>
        <w:tc>
          <w:tcPr>
            <w:tcW w:w="1398"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603" w:hRule="atLeast"/>
          <w:jc w:val="center"/>
        </w:trPr>
        <w:tc>
          <w:tcPr>
            <w:tcW w:w="851" w:type="dxa"/>
            <w:vMerge w:val="restart"/>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1、</w:t>
            </w:r>
          </w:p>
        </w:tc>
        <w:tc>
          <w:tcPr>
            <w:tcW w:w="2059" w:type="dxa"/>
            <w:vMerge w:val="restart"/>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widowControl/>
              <w:autoSpaceDE/>
              <w:autoSpaceDN/>
              <w:jc w:val="center"/>
              <w:rPr>
                <w:rFonts w:hint="eastAsia" w:ascii="仿宋" w:hAnsi="仿宋" w:eastAsia="仿宋" w:cs="仿宋"/>
                <w:b w:val="0"/>
                <w:bCs w:val="0"/>
                <w:color w:val="auto"/>
                <w:sz w:val="24"/>
                <w:highlight w:val="none"/>
                <w:lang w:eastAsia="zh-CN"/>
              </w:rPr>
            </w:pPr>
            <w:bookmarkStart w:id="0" w:name="_GoBack"/>
            <w:r>
              <w:rPr>
                <w:rFonts w:hint="eastAsia" w:ascii="仿宋" w:hAnsi="仿宋" w:eastAsia="仿宋" w:cs="仿宋"/>
                <w:b w:val="0"/>
                <w:bCs w:val="0"/>
                <w:color w:val="auto"/>
                <w:sz w:val="24"/>
                <w:highlight w:val="none"/>
                <w:lang w:val="en-US" w:eastAsia="zh-CN"/>
              </w:rPr>
              <w:t>45001职业健康安全和14001环境管理体系认证</w:t>
            </w:r>
            <w:bookmarkEnd w:id="0"/>
          </w:p>
        </w:tc>
        <w:tc>
          <w:tcPr>
            <w:tcW w:w="2279"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hint="eastAsia" w:ascii="仿宋" w:hAnsi="仿宋" w:eastAsia="仿宋" w:cs="仿宋"/>
                <w:b w:val="0"/>
                <w:bCs w:val="0"/>
                <w:color w:val="auto"/>
                <w:sz w:val="15"/>
                <w:szCs w:val="15"/>
                <w:highlight w:val="none"/>
                <w:lang w:eastAsia="zh-CN"/>
              </w:rPr>
            </w:pPr>
            <w:r>
              <w:rPr>
                <w:rFonts w:hint="eastAsia" w:ascii="仿宋" w:hAnsi="仿宋" w:eastAsia="仿宋" w:cs="仿宋"/>
                <w:b w:val="0"/>
                <w:bCs w:val="0"/>
                <w:color w:val="auto"/>
                <w:sz w:val="15"/>
                <w:szCs w:val="15"/>
                <w:highlight w:val="none"/>
                <w:lang w:eastAsia="zh-CN"/>
              </w:rPr>
              <w:t>体系建设初次认证及认证证书</w:t>
            </w:r>
          </w:p>
        </w:tc>
        <w:tc>
          <w:tcPr>
            <w:tcW w:w="1955"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autoSpaceDE/>
              <w:autoSpaceDN/>
              <w:jc w:val="both"/>
              <w:rPr>
                <w:rFonts w:hint="eastAsia" w:ascii="仿宋" w:hAnsi="仿宋" w:eastAsia="仿宋" w:cs="仿宋"/>
                <w:b w:val="0"/>
                <w:bCs w:val="0"/>
                <w:color w:val="auto"/>
                <w:sz w:val="28"/>
                <w:szCs w:val="28"/>
                <w:highlight w:val="none"/>
                <w:lang w:eastAsia="zh-CN"/>
              </w:rPr>
            </w:pPr>
          </w:p>
        </w:tc>
        <w:tc>
          <w:tcPr>
            <w:tcW w:w="1659" w:type="dxa"/>
            <w:tcBorders>
              <w:top w:val="single" w:color="000000" w:sz="8" w:space="0"/>
              <w:left w:val="single" w:color="000000" w:sz="8" w:space="0"/>
              <w:bottom w:val="single" w:color="000000" w:sz="8" w:space="0"/>
              <w:right w:val="single" w:color="000000" w:sz="8" w:space="0"/>
            </w:tcBorders>
            <w:noWrap/>
            <w:tcMar>
              <w:left w:w="108" w:type="dxa"/>
              <w:right w:w="108" w:type="dxa"/>
            </w:tcMar>
            <w:vAlign w:val="center"/>
          </w:tcPr>
          <w:p>
            <w:pPr>
              <w:autoSpaceDE/>
              <w:autoSpaceDN/>
              <w:jc w:val="center"/>
              <w:rPr>
                <w:rFonts w:hint="eastAsia" w:ascii="仿宋" w:hAnsi="仿宋" w:eastAsia="仿宋" w:cs="仿宋"/>
                <w:b w:val="0"/>
                <w:bCs w:val="0"/>
                <w:color w:val="auto"/>
                <w:sz w:val="28"/>
                <w:szCs w:val="28"/>
                <w:highlight w:val="none"/>
                <w:lang w:eastAsia="zh-CN"/>
              </w:rPr>
            </w:pPr>
          </w:p>
        </w:tc>
        <w:tc>
          <w:tcPr>
            <w:tcW w:w="1398" w:type="dxa"/>
            <w:vMerge w:val="restart"/>
            <w:tcBorders>
              <w:top w:val="single" w:color="000000" w:sz="8" w:space="0"/>
              <w:left w:val="single" w:color="000000" w:sz="8" w:space="0"/>
              <w:right w:val="single" w:color="000000" w:sz="8" w:space="0"/>
            </w:tcBorders>
            <w:noWrap/>
          </w:tcPr>
          <w:p>
            <w:pPr>
              <w:autoSpaceDE/>
              <w:autoSpaceDN/>
              <w:jc w:val="cente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0"/>
                <w:szCs w:val="20"/>
                <w:highlight w:val="none"/>
              </w:rPr>
              <w:t>含合同期建立体系取得认证证书及每年审核产生的所有费用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3" w:hRule="atLeast"/>
          <w:jc w:val="center"/>
        </w:trPr>
        <w:tc>
          <w:tcPr>
            <w:tcW w:w="851"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hint="eastAsia" w:ascii="仿宋" w:hAnsi="仿宋" w:eastAsia="仿宋" w:cs="仿宋"/>
              </w:rPr>
            </w:pPr>
          </w:p>
        </w:tc>
        <w:tc>
          <w:tcPr>
            <w:tcW w:w="2059"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hint="eastAsia" w:ascii="仿宋" w:hAnsi="仿宋" w:eastAsia="仿宋" w:cs="仿宋"/>
              </w:rPr>
            </w:pPr>
          </w:p>
        </w:tc>
        <w:tc>
          <w:tcPr>
            <w:tcW w:w="2279"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hint="eastAsia" w:ascii="仿宋" w:hAnsi="仿宋" w:eastAsia="仿宋" w:cs="仿宋"/>
                <w:b w:val="0"/>
                <w:bCs w:val="0"/>
                <w:color w:val="auto"/>
                <w:sz w:val="15"/>
                <w:szCs w:val="15"/>
                <w:highlight w:val="none"/>
                <w:lang w:eastAsia="zh-CN"/>
              </w:rPr>
            </w:pPr>
            <w:r>
              <w:rPr>
                <w:rFonts w:hint="eastAsia" w:ascii="仿宋" w:hAnsi="仿宋" w:eastAsia="仿宋" w:cs="仿宋"/>
                <w:b w:val="0"/>
                <w:bCs w:val="0"/>
                <w:color w:val="auto"/>
                <w:sz w:val="15"/>
                <w:szCs w:val="15"/>
                <w:highlight w:val="none"/>
                <w:lang w:eastAsia="zh-CN"/>
              </w:rPr>
              <w:t>年度监督审核</w:t>
            </w:r>
          </w:p>
        </w:tc>
        <w:tc>
          <w:tcPr>
            <w:tcW w:w="1955" w:type="dxa"/>
            <w:tcBorders>
              <w:top w:val="single" w:color="000000" w:sz="8" w:space="0"/>
              <w:left w:val="single" w:color="000000" w:sz="8" w:space="0"/>
              <w:bottom w:val="single" w:color="000000" w:sz="8" w:space="0"/>
              <w:right w:val="single" w:color="000000" w:sz="8" w:space="0"/>
            </w:tcBorders>
            <w:noWrap/>
            <w:vAlign w:val="center"/>
          </w:tcPr>
          <w:p>
            <w:pPr>
              <w:autoSpaceDE/>
              <w:autoSpaceDN/>
              <w:jc w:val="both"/>
              <w:rPr>
                <w:rFonts w:hint="eastAsia" w:ascii="仿宋" w:hAnsi="仿宋" w:eastAsia="仿宋" w:cs="仿宋"/>
                <w:b w:val="0"/>
                <w:bCs w:val="0"/>
                <w:color w:val="auto"/>
                <w:sz w:val="28"/>
                <w:szCs w:val="28"/>
                <w:highlight w:val="none"/>
                <w:lang w:eastAsia="zh-CN"/>
              </w:rPr>
            </w:pPr>
          </w:p>
        </w:tc>
        <w:tc>
          <w:tcPr>
            <w:tcW w:w="1659" w:type="dxa"/>
            <w:tcBorders>
              <w:top w:val="single" w:color="000000" w:sz="8" w:space="0"/>
              <w:left w:val="single" w:color="000000" w:sz="8" w:space="0"/>
              <w:bottom w:val="single" w:color="000000" w:sz="8" w:space="0"/>
              <w:right w:val="single" w:color="000000" w:sz="8" w:space="0"/>
            </w:tcBorders>
            <w:noWrap/>
            <w:vAlign w:val="center"/>
          </w:tcPr>
          <w:p>
            <w:pPr>
              <w:autoSpaceDE/>
              <w:autoSpaceDN/>
              <w:jc w:val="center"/>
              <w:rPr>
                <w:rFonts w:hint="eastAsia" w:ascii="仿宋" w:hAnsi="仿宋" w:eastAsia="仿宋" w:cs="仿宋"/>
                <w:b w:val="0"/>
                <w:bCs w:val="0"/>
                <w:color w:val="auto"/>
                <w:sz w:val="28"/>
                <w:szCs w:val="28"/>
                <w:highlight w:val="none"/>
                <w:lang w:eastAsia="zh-CN"/>
              </w:rPr>
            </w:pPr>
          </w:p>
        </w:tc>
        <w:tc>
          <w:tcPr>
            <w:tcW w:w="1398" w:type="dxa"/>
            <w:vMerge w:val="continue"/>
            <w:tcBorders>
              <w:left w:val="single" w:color="000000" w:sz="8" w:space="0"/>
              <w:right w:val="single" w:color="000000" w:sz="8" w:space="0"/>
            </w:tcBorders>
            <w:noWrap/>
          </w:tcPr>
          <w:p>
            <w:pPr>
              <w:rPr>
                <w:rFonts w:hint="eastAsia" w:ascii="仿宋" w:hAnsi="仿宋" w:eastAsia="仿宋" w:cs="仿宋"/>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jc w:val="center"/>
        </w:trPr>
        <w:tc>
          <w:tcPr>
            <w:tcW w:w="851"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hint="eastAsia" w:ascii="仿宋" w:hAnsi="仿宋" w:eastAsia="仿宋" w:cs="仿宋"/>
              </w:rPr>
            </w:pPr>
          </w:p>
        </w:tc>
        <w:tc>
          <w:tcPr>
            <w:tcW w:w="2059"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hint="eastAsia" w:ascii="仿宋" w:hAnsi="仿宋" w:eastAsia="仿宋" w:cs="仿宋"/>
              </w:rPr>
            </w:pPr>
          </w:p>
        </w:tc>
        <w:tc>
          <w:tcPr>
            <w:tcW w:w="2279"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hint="eastAsia" w:ascii="仿宋" w:hAnsi="仿宋" w:eastAsia="仿宋" w:cs="仿宋"/>
                <w:b w:val="0"/>
                <w:bCs w:val="0"/>
                <w:color w:val="auto"/>
                <w:sz w:val="13"/>
                <w:szCs w:val="13"/>
                <w:highlight w:val="none"/>
                <w:lang w:eastAsia="zh-CN"/>
              </w:rPr>
            </w:pPr>
            <w:r>
              <w:rPr>
                <w:rFonts w:hint="eastAsia" w:ascii="仿宋" w:hAnsi="仿宋" w:eastAsia="仿宋" w:cs="仿宋"/>
                <w:b w:val="0"/>
                <w:bCs w:val="0"/>
                <w:color w:val="auto"/>
                <w:sz w:val="13"/>
                <w:szCs w:val="13"/>
                <w:highlight w:val="none"/>
                <w:lang w:eastAsia="zh-CN"/>
              </w:rPr>
              <w:t>再认证（证书有效期届满颁发新证书）</w:t>
            </w:r>
          </w:p>
        </w:tc>
        <w:tc>
          <w:tcPr>
            <w:tcW w:w="1955" w:type="dxa"/>
            <w:tcBorders>
              <w:top w:val="single" w:color="000000" w:sz="8" w:space="0"/>
              <w:left w:val="single" w:color="000000" w:sz="8" w:space="0"/>
              <w:bottom w:val="single" w:color="000000" w:sz="8" w:space="0"/>
              <w:right w:val="single" w:color="000000" w:sz="8" w:space="0"/>
            </w:tcBorders>
            <w:noWrap/>
            <w:vAlign w:val="center"/>
          </w:tcPr>
          <w:p>
            <w:pPr>
              <w:autoSpaceDE/>
              <w:autoSpaceDN/>
              <w:jc w:val="both"/>
              <w:rPr>
                <w:rFonts w:hint="eastAsia" w:ascii="仿宋" w:hAnsi="仿宋" w:eastAsia="仿宋" w:cs="仿宋"/>
                <w:b w:val="0"/>
                <w:bCs w:val="0"/>
                <w:color w:val="auto"/>
                <w:sz w:val="28"/>
                <w:szCs w:val="28"/>
                <w:highlight w:val="none"/>
                <w:lang w:eastAsia="zh-CN"/>
              </w:rPr>
            </w:pPr>
          </w:p>
        </w:tc>
        <w:tc>
          <w:tcPr>
            <w:tcW w:w="1659" w:type="dxa"/>
            <w:tcBorders>
              <w:top w:val="single" w:color="000000" w:sz="8" w:space="0"/>
              <w:left w:val="single" w:color="000000" w:sz="8" w:space="0"/>
              <w:bottom w:val="single" w:color="000000" w:sz="8" w:space="0"/>
              <w:right w:val="single" w:color="000000" w:sz="8" w:space="0"/>
            </w:tcBorders>
            <w:noWrap/>
            <w:vAlign w:val="center"/>
          </w:tcPr>
          <w:p>
            <w:pPr>
              <w:autoSpaceDE/>
              <w:autoSpaceDN/>
              <w:jc w:val="center"/>
              <w:rPr>
                <w:rFonts w:hint="eastAsia" w:ascii="仿宋" w:hAnsi="仿宋" w:eastAsia="仿宋" w:cs="仿宋"/>
                <w:b w:val="0"/>
                <w:bCs w:val="0"/>
                <w:color w:val="auto"/>
                <w:sz w:val="28"/>
                <w:szCs w:val="28"/>
                <w:highlight w:val="none"/>
                <w:lang w:eastAsia="zh-CN"/>
              </w:rPr>
            </w:pPr>
          </w:p>
        </w:tc>
        <w:tc>
          <w:tcPr>
            <w:tcW w:w="1398" w:type="dxa"/>
            <w:vMerge w:val="continue"/>
            <w:tcBorders>
              <w:left w:val="single" w:color="000000" w:sz="8" w:space="0"/>
              <w:right w:val="single" w:color="000000" w:sz="8" w:space="0"/>
            </w:tcBorders>
            <w:noWrap/>
          </w:tcPr>
          <w:p>
            <w:pPr>
              <w:rPr>
                <w:rFonts w:hint="eastAsia" w:ascii="仿宋" w:hAnsi="仿宋" w:eastAsia="仿宋" w:cs="仿宋"/>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0" w:hRule="atLeast"/>
          <w:jc w:val="center"/>
        </w:trPr>
        <w:tc>
          <w:tcPr>
            <w:tcW w:w="851"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hint="eastAsia" w:ascii="仿宋" w:hAnsi="仿宋" w:eastAsia="仿宋" w:cs="仿宋"/>
              </w:rPr>
            </w:pPr>
          </w:p>
        </w:tc>
        <w:tc>
          <w:tcPr>
            <w:tcW w:w="2059" w:type="dxa"/>
            <w:vMerge w:val="continue"/>
            <w:tcBorders>
              <w:top w:val="single" w:color="000000" w:sz="8" w:space="0"/>
              <w:left w:val="single" w:color="000000" w:sz="8" w:space="0"/>
              <w:bottom w:val="single" w:color="000000" w:sz="8" w:space="0"/>
              <w:right w:val="single" w:color="000000" w:sz="8" w:space="0"/>
            </w:tcBorders>
            <w:noWrap/>
            <w:vAlign w:val="center"/>
          </w:tcPr>
          <w:p>
            <w:pPr>
              <w:rPr>
                <w:rFonts w:hint="eastAsia" w:ascii="仿宋" w:hAnsi="仿宋" w:eastAsia="仿宋" w:cs="仿宋"/>
              </w:rPr>
            </w:pPr>
          </w:p>
        </w:tc>
        <w:tc>
          <w:tcPr>
            <w:tcW w:w="2279" w:type="dxa"/>
            <w:tcBorders>
              <w:top w:val="single" w:color="000000" w:sz="8" w:space="0"/>
              <w:left w:val="single" w:color="000000" w:sz="8" w:space="0"/>
              <w:bottom w:val="single" w:color="000000" w:sz="8" w:space="0"/>
              <w:right w:val="single" w:color="000000" w:sz="8" w:space="0"/>
            </w:tcBorders>
            <w:noWrap/>
            <w:vAlign w:val="center"/>
          </w:tcPr>
          <w:p>
            <w:pPr>
              <w:widowControl/>
              <w:autoSpaceDE/>
              <w:autoSpaceDN/>
              <w:jc w:val="center"/>
              <w:rPr>
                <w:rFonts w:hint="eastAsia" w:ascii="仿宋" w:hAnsi="仿宋" w:eastAsia="仿宋" w:cs="仿宋"/>
                <w:b w:val="0"/>
                <w:bCs w:val="0"/>
                <w:color w:val="auto"/>
                <w:sz w:val="13"/>
                <w:szCs w:val="13"/>
                <w:highlight w:val="none"/>
                <w:lang w:eastAsia="zh-CN"/>
              </w:rPr>
            </w:pPr>
            <w:r>
              <w:rPr>
                <w:rFonts w:hint="eastAsia" w:ascii="仿宋" w:hAnsi="仿宋" w:eastAsia="仿宋" w:cs="仿宋"/>
                <w:b w:val="0"/>
                <w:bCs w:val="0"/>
                <w:color w:val="auto"/>
                <w:sz w:val="13"/>
                <w:szCs w:val="13"/>
                <w:highlight w:val="none"/>
                <w:lang w:eastAsia="zh-CN"/>
              </w:rPr>
              <w:t>其他</w:t>
            </w:r>
          </w:p>
        </w:tc>
        <w:tc>
          <w:tcPr>
            <w:tcW w:w="1955" w:type="dxa"/>
            <w:tcBorders>
              <w:top w:val="single" w:color="000000" w:sz="8" w:space="0"/>
              <w:left w:val="single" w:color="000000" w:sz="8" w:space="0"/>
              <w:bottom w:val="single" w:color="000000" w:sz="8" w:space="0"/>
              <w:right w:val="single" w:color="000000" w:sz="8" w:space="0"/>
            </w:tcBorders>
            <w:noWrap/>
            <w:vAlign w:val="center"/>
          </w:tcPr>
          <w:p>
            <w:pPr>
              <w:autoSpaceDE/>
              <w:autoSpaceDN/>
              <w:jc w:val="both"/>
              <w:rPr>
                <w:rFonts w:hint="eastAsia" w:ascii="仿宋" w:hAnsi="仿宋" w:eastAsia="仿宋" w:cs="仿宋"/>
                <w:b w:val="0"/>
                <w:bCs w:val="0"/>
                <w:color w:val="auto"/>
                <w:sz w:val="28"/>
                <w:szCs w:val="28"/>
                <w:highlight w:val="none"/>
                <w:lang w:eastAsia="zh-CN"/>
              </w:rPr>
            </w:pPr>
          </w:p>
        </w:tc>
        <w:tc>
          <w:tcPr>
            <w:tcW w:w="1659" w:type="dxa"/>
            <w:tcBorders>
              <w:top w:val="single" w:color="000000" w:sz="8" w:space="0"/>
              <w:left w:val="single" w:color="000000" w:sz="8" w:space="0"/>
              <w:bottom w:val="single" w:color="000000" w:sz="8" w:space="0"/>
              <w:right w:val="single" w:color="000000" w:sz="8" w:space="0"/>
            </w:tcBorders>
            <w:noWrap/>
            <w:vAlign w:val="center"/>
          </w:tcPr>
          <w:p>
            <w:pPr>
              <w:autoSpaceDE/>
              <w:autoSpaceDN/>
              <w:jc w:val="center"/>
              <w:rPr>
                <w:rFonts w:hint="eastAsia" w:ascii="仿宋" w:hAnsi="仿宋" w:eastAsia="仿宋" w:cs="仿宋"/>
                <w:b w:val="0"/>
                <w:bCs w:val="0"/>
                <w:color w:val="auto"/>
                <w:sz w:val="28"/>
                <w:szCs w:val="28"/>
                <w:highlight w:val="none"/>
                <w:lang w:eastAsia="zh-CN"/>
              </w:rPr>
            </w:pPr>
          </w:p>
        </w:tc>
        <w:tc>
          <w:tcPr>
            <w:tcW w:w="1398" w:type="dxa"/>
            <w:vMerge w:val="continue"/>
            <w:tcBorders>
              <w:left w:val="single" w:color="000000" w:sz="8" w:space="0"/>
              <w:bottom w:val="single" w:color="000000" w:sz="8" w:space="0"/>
              <w:right w:val="single" w:color="000000" w:sz="8" w:space="0"/>
            </w:tcBorders>
            <w:noWrap/>
          </w:tcPr>
          <w:p>
            <w:pPr>
              <w:autoSpaceDE/>
              <w:autoSpaceDN/>
              <w:jc w:val="center"/>
              <w:rPr>
                <w:rFonts w:hint="eastAsia" w:ascii="仿宋" w:hAnsi="仿宋" w:eastAsia="仿宋" w:cs="仿宋"/>
                <w:b w:val="0"/>
                <w:bCs w:val="0"/>
                <w:color w:val="auto"/>
                <w:sz w:val="15"/>
                <w:szCs w:val="15"/>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cantSplit/>
          <w:trHeight w:val="745" w:hRule="atLeast"/>
          <w:jc w:val="center"/>
        </w:trPr>
        <w:tc>
          <w:tcPr>
            <w:tcW w:w="10201" w:type="dxa"/>
            <w:gridSpan w:val="6"/>
            <w:tcBorders>
              <w:top w:val="single" w:color="000000" w:sz="8" w:space="0"/>
              <w:left w:val="single" w:color="000000" w:sz="8" w:space="0"/>
              <w:bottom w:val="single" w:color="000000" w:sz="8" w:space="0"/>
              <w:right w:val="single" w:color="000000" w:sz="8" w:space="0"/>
            </w:tcBorders>
            <w:noWrap/>
            <w:vAlign w:val="center"/>
          </w:tcPr>
          <w:p>
            <w:pPr>
              <w:widowControl/>
              <w:autoSpaceDE/>
              <w:autoSpaceDN/>
              <w:ind w:firstLine="280" w:firstLineChars="1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备注：安环体系报价包含一名审核老师本次合同签订后进入我公司在安环体系外审前的全面辅导费用。（协助我公司对安环体系资料和现场进行全面检查和整改，便于后期正式开展外审，我公司负责饮食，其他费用均含在合同初次审核的报价内）</w:t>
            </w:r>
          </w:p>
          <w:p>
            <w:pPr>
              <w:widowControl/>
              <w:autoSpaceDE/>
              <w:autoSpaceDN/>
              <w:ind w:firstLine="280" w:firstLineChars="100"/>
              <w:rPr>
                <w:rFonts w:hint="eastAsia" w:ascii="仿宋" w:hAnsi="仿宋" w:eastAsia="仿宋" w:cs="仿宋"/>
                <w:b w:val="0"/>
                <w:bCs w:val="0"/>
                <w:color w:val="auto"/>
                <w:sz w:val="28"/>
                <w:szCs w:val="28"/>
                <w:highlight w:val="none"/>
              </w:rPr>
            </w:pPr>
          </w:p>
          <w:p>
            <w:pPr>
              <w:widowControl/>
              <w:autoSpaceDE/>
              <w:autoSpaceDN/>
              <w:ind w:firstLine="280" w:firstLineChars="1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合计</w:t>
            </w:r>
            <w:r>
              <w:rPr>
                <w:rFonts w:hint="eastAsia" w:ascii="仿宋" w:hAnsi="仿宋" w:eastAsia="仿宋" w:cs="仿宋"/>
                <w:b w:val="0"/>
                <w:bCs w:val="0"/>
                <w:color w:val="auto"/>
                <w:sz w:val="28"/>
                <w:szCs w:val="28"/>
                <w:highlight w:val="none"/>
                <w:lang w:eastAsia="zh-CN"/>
              </w:rPr>
              <w:t>人民币</w:t>
            </w:r>
            <w:r>
              <w:rPr>
                <w:rFonts w:hint="eastAsia" w:ascii="仿宋" w:hAnsi="仿宋" w:eastAsia="仿宋" w:cs="仿宋"/>
                <w:b w:val="0"/>
                <w:bCs w:val="0"/>
                <w:color w:val="auto"/>
                <w:sz w:val="28"/>
                <w:szCs w:val="28"/>
                <w:highlight w:val="none"/>
              </w:rPr>
              <w:t>（大写）：</w:t>
            </w:r>
            <w:r>
              <w:rPr>
                <w:rFonts w:hint="eastAsia" w:ascii="仿宋" w:hAnsi="仿宋" w:eastAsia="仿宋" w:cs="仿宋"/>
                <w:b w:val="0"/>
                <w:bCs w:val="0"/>
                <w:color w:val="auto"/>
                <w:sz w:val="28"/>
                <w:szCs w:val="28"/>
                <w:highlight w:val="none"/>
                <w:lang w:eastAsia="zh-CN"/>
              </w:rPr>
              <w:t>XXX  (</w:t>
            </w:r>
            <w:r>
              <w:rPr>
                <w:rFonts w:hint="eastAsia" w:ascii="仿宋" w:hAnsi="仿宋" w:eastAsia="仿宋" w:cs="仿宋"/>
                <w:b w:val="0"/>
                <w:bCs w:val="0"/>
                <w:color w:val="auto"/>
                <w:sz w:val="28"/>
                <w:szCs w:val="28"/>
                <w:highlight w:val="none"/>
              </w:rPr>
              <w:t>￥:</w:t>
            </w:r>
            <w:r>
              <w:rPr>
                <w:rFonts w:hint="eastAsia" w:ascii="仿宋" w:hAnsi="仿宋" w:eastAsia="仿宋" w:cs="仿宋"/>
                <w:b w:val="0"/>
                <w:bCs w:val="0"/>
                <w:color w:val="auto"/>
                <w:sz w:val="28"/>
                <w:szCs w:val="28"/>
                <w:highlight w:val="none"/>
                <w:lang w:eastAsia="zh-CN"/>
              </w:rPr>
              <w:t xml:space="preserve">XX) </w:t>
            </w:r>
          </w:p>
          <w:p>
            <w:pPr>
              <w:widowControl/>
              <w:autoSpaceDE/>
              <w:autoSpaceDN/>
              <w:ind w:firstLine="280" w:firstLineChars="1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 xml:space="preserve">含XX增值税及体系建设过程产生的所有费用等      </w:t>
            </w:r>
          </w:p>
        </w:tc>
      </w:tr>
    </w:tbl>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二</w:t>
      </w:r>
      <w:r>
        <w:rPr>
          <w:rFonts w:hint="eastAsia" w:ascii="仿宋" w:hAnsi="仿宋" w:eastAsia="仿宋" w:cs="仿宋"/>
          <w:b w:val="0"/>
          <w:bCs w:val="0"/>
          <w:color w:val="auto"/>
          <w:sz w:val="28"/>
          <w:szCs w:val="28"/>
          <w:highlight w:val="none"/>
        </w:rPr>
        <w:t>、保证条款</w:t>
      </w:r>
    </w:p>
    <w:p>
      <w:pPr>
        <w:ind w:firstLine="560" w:firstLineChars="200"/>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rPr>
        <w:t>1、中标方依据合同及招标方要求</w:t>
      </w:r>
      <w:r>
        <w:rPr>
          <w:rFonts w:hint="eastAsia" w:ascii="仿宋" w:hAnsi="仿宋" w:eastAsia="仿宋" w:cs="仿宋"/>
          <w:b w:val="0"/>
          <w:bCs w:val="0"/>
          <w:color w:val="auto"/>
          <w:sz w:val="28"/>
          <w:szCs w:val="28"/>
          <w:highlight w:val="none"/>
          <w:lang w:eastAsia="zh-CN"/>
        </w:rPr>
        <w:t>按期建立安环体系并通过认证机构审核合格，取得认证证书。确保三年当中的所有外审均能通过审核合格并在证书有效期届满颁发新证书。</w:t>
      </w:r>
    </w:p>
    <w:p>
      <w:pPr>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2.因中标方</w:t>
      </w:r>
      <w:r>
        <w:rPr>
          <w:rFonts w:hint="eastAsia" w:ascii="仿宋" w:hAnsi="仿宋" w:eastAsia="仿宋" w:cs="仿宋"/>
          <w:b w:val="0"/>
          <w:bCs w:val="0"/>
          <w:color w:val="auto"/>
          <w:sz w:val="28"/>
          <w:szCs w:val="28"/>
          <w:highlight w:val="none"/>
          <w:lang w:eastAsia="zh-CN"/>
        </w:rPr>
        <w:t>建立的体系未能通过认证机构审核，未能给甲方颁发认证证书</w:t>
      </w:r>
      <w:r>
        <w:rPr>
          <w:rFonts w:hint="eastAsia" w:ascii="仿宋" w:hAnsi="仿宋" w:eastAsia="仿宋" w:cs="仿宋"/>
          <w:b w:val="0"/>
          <w:bCs w:val="0"/>
          <w:color w:val="auto"/>
          <w:sz w:val="28"/>
          <w:szCs w:val="28"/>
          <w:highlight w:val="none"/>
        </w:rPr>
        <w:t>，中标方需承担全部赔偿责任。</w:t>
      </w:r>
    </w:p>
    <w:p>
      <w:pPr>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三</w:t>
      </w:r>
      <w:r>
        <w:rPr>
          <w:rFonts w:hint="eastAsia" w:ascii="仿宋" w:hAnsi="仿宋" w:eastAsia="仿宋" w:cs="仿宋"/>
          <w:b w:val="0"/>
          <w:bCs w:val="0"/>
          <w:color w:val="auto"/>
          <w:sz w:val="28"/>
          <w:szCs w:val="28"/>
          <w:highlight w:val="none"/>
        </w:rPr>
        <w:t>、交期</w:t>
      </w:r>
      <w:r>
        <w:rPr>
          <w:rFonts w:hint="eastAsia" w:ascii="仿宋" w:hAnsi="仿宋" w:eastAsia="仿宋" w:cs="仿宋"/>
          <w:b w:val="0"/>
          <w:bCs w:val="0"/>
          <w:color w:val="auto"/>
          <w:sz w:val="28"/>
          <w:szCs w:val="28"/>
          <w:highlight w:val="none"/>
          <w:lang w:eastAsia="zh-CN"/>
        </w:rPr>
        <w:t>：</w:t>
      </w:r>
    </w:p>
    <w:p>
      <w:pPr>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交期，自合同签订生效之日起</w:t>
      </w:r>
      <w:r>
        <w:rPr>
          <w:rFonts w:hint="eastAsia" w:ascii="仿宋" w:hAnsi="仿宋" w:eastAsia="仿宋" w:cs="仿宋"/>
          <w:b w:val="0"/>
          <w:bCs w:val="0"/>
          <w:color w:val="auto"/>
          <w:sz w:val="28"/>
          <w:szCs w:val="28"/>
          <w:highlight w:val="none"/>
          <w:u w:val="single"/>
          <w:lang w:val="en-US" w:eastAsia="zh-CN"/>
        </w:rPr>
        <w:t>2</w:t>
      </w:r>
      <w:r>
        <w:rPr>
          <w:rFonts w:hint="eastAsia" w:ascii="仿宋" w:hAnsi="仿宋" w:eastAsia="仿宋" w:cs="仿宋"/>
          <w:b w:val="0"/>
          <w:bCs w:val="0"/>
          <w:color w:val="auto"/>
          <w:sz w:val="28"/>
          <w:szCs w:val="28"/>
          <w:highlight w:val="none"/>
          <w:u w:val="single"/>
          <w:lang w:eastAsia="zh-CN"/>
        </w:rPr>
        <w:t>个月内</w:t>
      </w:r>
      <w:r>
        <w:rPr>
          <w:rFonts w:hint="eastAsia" w:ascii="仿宋" w:hAnsi="仿宋" w:eastAsia="仿宋" w:cs="仿宋"/>
          <w:b w:val="0"/>
          <w:bCs w:val="0"/>
          <w:color w:val="auto"/>
          <w:sz w:val="28"/>
          <w:szCs w:val="28"/>
          <w:highlight w:val="none"/>
          <w:u w:val="single"/>
        </w:rPr>
        <w:t xml:space="preserve"> </w:t>
      </w:r>
      <w:r>
        <w:rPr>
          <w:rFonts w:hint="eastAsia" w:ascii="仿宋" w:hAnsi="仿宋" w:eastAsia="仿宋" w:cs="仿宋"/>
          <w:b w:val="0"/>
          <w:bCs w:val="0"/>
          <w:color w:val="auto"/>
          <w:sz w:val="28"/>
          <w:szCs w:val="28"/>
          <w:highlight w:val="none"/>
        </w:rPr>
        <w:t>。中标方负责</w:t>
      </w:r>
      <w:r>
        <w:rPr>
          <w:rFonts w:hint="eastAsia" w:ascii="仿宋" w:hAnsi="仿宋" w:eastAsia="仿宋" w:cs="仿宋"/>
          <w:b w:val="0"/>
          <w:bCs w:val="0"/>
          <w:color w:val="auto"/>
          <w:sz w:val="28"/>
          <w:szCs w:val="28"/>
          <w:highlight w:val="none"/>
          <w:lang w:eastAsia="zh-CN"/>
        </w:rPr>
        <w:t>建立起行之有效的体系，并通过认证机构审核取得认证证书</w:t>
      </w:r>
      <w:r>
        <w:rPr>
          <w:rFonts w:hint="eastAsia" w:ascii="仿宋" w:hAnsi="仿宋" w:eastAsia="仿宋" w:cs="仿宋"/>
          <w:b w:val="0"/>
          <w:bCs w:val="0"/>
          <w:color w:val="auto"/>
          <w:sz w:val="28"/>
          <w:szCs w:val="28"/>
          <w:highlight w:val="none"/>
        </w:rPr>
        <w:t>。如逾期</w:t>
      </w:r>
      <w:r>
        <w:rPr>
          <w:rFonts w:hint="eastAsia" w:ascii="仿宋" w:hAnsi="仿宋" w:eastAsia="仿宋" w:cs="仿宋"/>
          <w:b w:val="0"/>
          <w:bCs w:val="0"/>
          <w:color w:val="auto"/>
          <w:sz w:val="28"/>
          <w:szCs w:val="28"/>
          <w:highlight w:val="none"/>
          <w:lang w:eastAsia="zh-CN"/>
        </w:rPr>
        <w:t>未建立体系</w:t>
      </w:r>
      <w:r>
        <w:rPr>
          <w:rFonts w:hint="eastAsia" w:ascii="仿宋" w:hAnsi="仿宋" w:eastAsia="仿宋" w:cs="仿宋"/>
          <w:b w:val="0"/>
          <w:bCs w:val="0"/>
          <w:color w:val="auto"/>
          <w:sz w:val="28"/>
          <w:szCs w:val="28"/>
          <w:highlight w:val="none"/>
        </w:rPr>
        <w:t>，按合同应按合同总值的20%支付违约金给</w:t>
      </w:r>
      <w:r>
        <w:rPr>
          <w:rFonts w:hint="eastAsia" w:ascii="仿宋" w:hAnsi="仿宋" w:eastAsia="仿宋" w:cs="仿宋"/>
          <w:b w:val="0"/>
          <w:bCs w:val="0"/>
          <w:color w:val="auto"/>
          <w:sz w:val="28"/>
          <w:szCs w:val="28"/>
          <w:highlight w:val="none"/>
          <w:lang w:eastAsia="zh-CN"/>
        </w:rPr>
        <w:t>招标</w:t>
      </w:r>
      <w:r>
        <w:rPr>
          <w:rFonts w:hint="eastAsia" w:ascii="仿宋" w:hAnsi="仿宋" w:eastAsia="仿宋" w:cs="仿宋"/>
          <w:b w:val="0"/>
          <w:bCs w:val="0"/>
          <w:color w:val="auto"/>
          <w:sz w:val="28"/>
          <w:szCs w:val="28"/>
          <w:highlight w:val="none"/>
        </w:rPr>
        <w:t>方，招标方可直接从</w:t>
      </w:r>
      <w:r>
        <w:rPr>
          <w:rFonts w:hint="eastAsia" w:ascii="仿宋" w:hAnsi="仿宋" w:eastAsia="仿宋" w:cs="仿宋"/>
          <w:b w:val="0"/>
          <w:bCs w:val="0"/>
          <w:color w:val="auto"/>
          <w:sz w:val="28"/>
          <w:szCs w:val="28"/>
          <w:highlight w:val="none"/>
          <w:lang w:eastAsia="zh-CN"/>
        </w:rPr>
        <w:t>体系费用</w:t>
      </w:r>
      <w:r>
        <w:rPr>
          <w:rFonts w:hint="eastAsia" w:ascii="仿宋" w:hAnsi="仿宋" w:eastAsia="仿宋" w:cs="仿宋"/>
          <w:b w:val="0"/>
          <w:bCs w:val="0"/>
          <w:color w:val="auto"/>
          <w:sz w:val="28"/>
          <w:szCs w:val="28"/>
          <w:highlight w:val="none"/>
        </w:rPr>
        <w:t>中扣除。如招标方逾期付款，按合同标的金额千分之一/日支付违约金给卖方。</w:t>
      </w:r>
    </w:p>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四</w:t>
      </w:r>
      <w:r>
        <w:rPr>
          <w:rFonts w:hint="eastAsia" w:ascii="仿宋" w:hAnsi="仿宋" w:eastAsia="仿宋" w:cs="仿宋"/>
          <w:b w:val="0"/>
          <w:bCs w:val="0"/>
          <w:color w:val="auto"/>
          <w:sz w:val="28"/>
          <w:szCs w:val="28"/>
          <w:highlight w:val="none"/>
        </w:rPr>
        <w:t>、有关知识产权</w:t>
      </w:r>
    </w:p>
    <w:p>
      <w:pPr>
        <w:ind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因执行本合同的需要,投标方提供的与本合同有关的</w:t>
      </w:r>
      <w:r>
        <w:rPr>
          <w:rFonts w:hint="eastAsia" w:ascii="仿宋" w:hAnsi="仿宋" w:eastAsia="仿宋" w:cs="仿宋"/>
          <w:b w:val="0"/>
          <w:bCs w:val="0"/>
          <w:color w:val="auto"/>
          <w:sz w:val="28"/>
          <w:szCs w:val="28"/>
          <w:highlight w:val="none"/>
          <w:lang w:eastAsia="zh-CN"/>
        </w:rPr>
        <w:t>体系建立</w:t>
      </w:r>
      <w:r>
        <w:rPr>
          <w:rFonts w:hint="eastAsia" w:ascii="仿宋" w:hAnsi="仿宋" w:eastAsia="仿宋" w:cs="仿宋"/>
          <w:b w:val="0"/>
          <w:bCs w:val="0"/>
          <w:color w:val="auto"/>
          <w:sz w:val="28"/>
          <w:szCs w:val="28"/>
          <w:highlight w:val="none"/>
        </w:rPr>
        <w:t>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pPr>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五</w:t>
      </w:r>
      <w:r>
        <w:rPr>
          <w:rFonts w:hint="eastAsia" w:ascii="仿宋" w:hAnsi="仿宋" w:eastAsia="仿宋" w:cs="仿宋"/>
          <w:b w:val="0"/>
          <w:bCs w:val="0"/>
          <w:color w:val="auto"/>
          <w:sz w:val="28"/>
          <w:szCs w:val="28"/>
          <w:highlight w:val="none"/>
        </w:rPr>
        <w:t>、售后服务、质量保证：售后服务事项在合同中进行约定。</w:t>
      </w:r>
    </w:p>
    <w:p>
      <w:pPr>
        <w:autoSpaceDE/>
        <w:autoSpaceDN/>
        <w:adjustRightInd w:val="0"/>
        <w:snapToGrid w:val="0"/>
        <w:spacing w:line="360" w:lineRule="auto"/>
        <w:ind w:firstLine="560" w:firstLineChars="200"/>
        <w:rPr>
          <w:rFonts w:hint="eastAsia" w:ascii="仿宋" w:hAnsi="仿宋" w:eastAsia="仿宋" w:cs="仿宋"/>
          <w:b w:val="0"/>
          <w:bCs w:val="0"/>
          <w:color w:val="auto"/>
          <w:sz w:val="28"/>
          <w:szCs w:val="28"/>
          <w:highlight w:val="none"/>
          <w:lang w:val="en-US" w:eastAsia="zh-CN"/>
        </w:rPr>
      </w:pPr>
    </w:p>
    <w:p>
      <w:pPr>
        <w:autoSpaceDE/>
        <w:autoSpaceDN/>
        <w:adjustRightInd w:val="0"/>
        <w:snapToGrid w:val="0"/>
        <w:spacing w:line="360" w:lineRule="auto"/>
        <w:ind w:firstLine="640" w:firstLineChars="200"/>
        <w:jc w:val="center"/>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第四部分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投标要求</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1、投标企业须具备独立法人资格，并具</w:t>
      </w:r>
      <w:r>
        <w:rPr>
          <w:rFonts w:hint="eastAsia" w:ascii="仿宋" w:hAnsi="仿宋" w:eastAsia="仿宋" w:cs="仿宋"/>
          <w:color w:val="000000" w:themeColor="text1"/>
          <w:sz w:val="28"/>
          <w:szCs w:val="28"/>
          <w:lang w:eastAsia="zh-CN"/>
          <w14:textFill>
            <w14:solidFill>
              <w14:schemeClr w14:val="tx1"/>
            </w14:solidFill>
          </w14:textFill>
        </w:rPr>
        <w:t>相关</w:t>
      </w:r>
      <w:r>
        <w:rPr>
          <w:rFonts w:hint="eastAsia" w:ascii="仿宋" w:hAnsi="仿宋" w:eastAsia="仿宋" w:cs="仿宋"/>
          <w:color w:val="000000" w:themeColor="text1"/>
          <w:sz w:val="28"/>
          <w:szCs w:val="28"/>
          <w14:textFill>
            <w14:solidFill>
              <w14:schemeClr w14:val="tx1"/>
            </w14:solidFill>
          </w14:textFill>
        </w:rPr>
        <w:t>资质</w:t>
      </w:r>
      <w:r>
        <w:rPr>
          <w:rFonts w:hint="eastAsia" w:ascii="仿宋" w:hAnsi="仿宋" w:eastAsia="仿宋" w:cs="仿宋"/>
          <w:color w:val="000000" w:themeColor="text1"/>
          <w:sz w:val="28"/>
          <w:szCs w:val="28"/>
          <w:lang w:eastAsia="zh-CN"/>
          <w14:textFill>
            <w14:solidFill>
              <w14:schemeClr w14:val="tx1"/>
            </w14:solidFill>
          </w14:textFill>
        </w:rPr>
        <w:t>，在行业内具有良好口碑。</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2、报价方式</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总价合同。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fldChar w:fldCharType="begin"/>
      </w:r>
      <w:r>
        <w:rPr>
          <w:rFonts w:hint="eastAsia" w:ascii="仿宋" w:hAnsi="仿宋" w:eastAsia="仿宋" w:cs="仿宋"/>
          <w:color w:val="000000" w:themeColor="text1"/>
          <w:sz w:val="28"/>
          <w:szCs w:val="28"/>
          <w:lang w:val="en-US" w:eastAsia="zh-CN"/>
          <w14:textFill>
            <w14:solidFill>
              <w14:schemeClr w14:val="tx1"/>
            </w14:solidFill>
          </w14:textFill>
        </w:rPr>
        <w:instrText xml:space="preserve"> HYPERLINK "mailto:3、标书、报价单发至公司招标邮箱lwenling@chinajinbao.com" </w:instrText>
      </w:r>
      <w:r>
        <w:rPr>
          <w:rFonts w:hint="eastAsia" w:ascii="仿宋" w:hAnsi="仿宋" w:eastAsia="仿宋" w:cs="仿宋"/>
          <w:color w:val="000000" w:themeColor="text1"/>
          <w:sz w:val="28"/>
          <w:szCs w:val="28"/>
          <w:lang w:val="en-US" w:eastAsia="zh-CN"/>
          <w14:textFill>
            <w14:solidFill>
              <w14:schemeClr w14:val="tx1"/>
            </w14:solidFill>
          </w14:textFill>
        </w:rPr>
        <w:fldChar w:fldCharType="separate"/>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、标书、报价单发至公司招标邮箱jinbaocg@chinajinbao.com 同时抄送sdjbzb@163.com</w:t>
      </w:r>
      <w:r>
        <w:rPr>
          <w:rFonts w:hint="eastAsia" w:ascii="仿宋" w:hAnsi="仿宋" w:eastAsia="仿宋" w:cs="仿宋"/>
          <w:color w:val="000000" w:themeColor="text1"/>
          <w:sz w:val="28"/>
          <w:szCs w:val="28"/>
          <w:lang w:val="en-US" w:eastAsia="zh-CN"/>
          <w14:textFill>
            <w14:solidFill>
              <w14:schemeClr w14:val="tx1"/>
            </w14:solidFill>
          </w14:textFill>
        </w:rPr>
        <w:fldChar w:fldCharType="end"/>
      </w:r>
      <w:r>
        <w:rPr>
          <w:rFonts w:hint="eastAsia" w:ascii="仿宋" w:hAnsi="仿宋" w:eastAsia="仿宋" w:cs="仿宋"/>
          <w:color w:val="000000" w:themeColor="text1"/>
          <w:sz w:val="28"/>
          <w:szCs w:val="28"/>
          <w:lang w:eastAsia="zh-CN"/>
          <w14:textFill>
            <w14:solidFill>
              <w14:schemeClr w14:val="tx1"/>
            </w14:solidFill>
          </w14:textFill>
        </w:rPr>
        <w:t>或者将密封好的纸质资料邮寄至招远市</w:t>
      </w:r>
      <w:r>
        <w:rPr>
          <w:rFonts w:hint="eastAsia" w:ascii="仿宋" w:hAnsi="仿宋" w:eastAsia="仿宋" w:cs="仿宋"/>
          <w:color w:val="000000" w:themeColor="text1"/>
          <w:sz w:val="28"/>
          <w:szCs w:val="28"/>
          <w:lang w:val="en-US" w:eastAsia="zh-CN"/>
          <w14:textFill>
            <w14:solidFill>
              <w14:schemeClr w14:val="tx1"/>
            </w14:solidFill>
          </w14:textFill>
        </w:rPr>
        <w:t>国大路268号采购部。</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报价截止时间：2024</w:t>
      </w:r>
      <w:r>
        <w:rPr>
          <w:rFonts w:hint="eastAsia" w:ascii="仿宋" w:hAnsi="仿宋" w:eastAsia="仿宋" w:cs="仿宋"/>
          <w:b w:val="0"/>
          <w:bCs w:val="0"/>
          <w:sz w:val="28"/>
          <w:szCs w:val="28"/>
          <w:lang w:val="en-US" w:eastAsia="zh-CN"/>
        </w:rPr>
        <w:t>年*月*日*前。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textAlignment w:val="auto"/>
        <w:rPr>
          <w:rFonts w:hint="eastAsia" w:ascii="仿宋" w:hAnsi="仿宋" w:eastAsia="仿宋" w:cs="仿宋"/>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商务报价</w:t>
      </w:r>
      <w:r>
        <w:rPr>
          <w:rFonts w:hint="eastAsia" w:ascii="仿宋" w:hAnsi="仿宋" w:eastAsia="仿宋" w:cs="仿宋"/>
          <w:sz w:val="28"/>
          <w:szCs w:val="28"/>
        </w:rPr>
        <w:t>联系人：</w:t>
      </w:r>
      <w:r>
        <w:rPr>
          <w:rFonts w:hint="eastAsia" w:ascii="仿宋" w:hAnsi="仿宋" w:eastAsia="仿宋" w:cs="仿宋"/>
          <w:sz w:val="28"/>
          <w:szCs w:val="28"/>
          <w:lang w:val="en-US" w:eastAsia="zh-CN"/>
        </w:rPr>
        <w:t xml:space="preserve"> ***   联系电话：***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技术咨询</w:t>
      </w:r>
      <w:r>
        <w:rPr>
          <w:rFonts w:hint="eastAsia" w:ascii="仿宋" w:hAnsi="仿宋" w:eastAsia="仿宋" w:cs="仿宋"/>
          <w:sz w:val="28"/>
          <w:szCs w:val="28"/>
          <w:lang w:val="en-US" w:eastAsia="zh-CN"/>
        </w:rPr>
        <w:t>联系人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邱伟杰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联系电话：</w:t>
      </w:r>
      <w:r>
        <w:rPr>
          <w:rFonts w:hint="eastAsia" w:ascii="仿宋" w:hAnsi="仿宋" w:eastAsia="仿宋" w:cs="仿宋"/>
          <w:sz w:val="28"/>
          <w:szCs w:val="28"/>
          <w:lang w:val="en-US" w:eastAsia="zh-CN"/>
        </w:rPr>
        <w:t>18865659151</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6720" w:leftChars="0" w:hanging="6720" w:hangingChars="24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2024.9.5.</w:t>
      </w:r>
    </w:p>
    <w:p>
      <w:pPr>
        <w:autoSpaceDE/>
        <w:autoSpaceDN/>
        <w:adjustRightInd w:val="0"/>
        <w:snapToGrid w:val="0"/>
        <w:spacing w:line="360" w:lineRule="auto"/>
        <w:ind w:firstLine="560" w:firstLineChars="200"/>
        <w:rPr>
          <w:rFonts w:hint="eastAsia" w:ascii="仿宋" w:hAnsi="仿宋" w:eastAsia="仿宋" w:cs="仿宋"/>
          <w:b w:val="0"/>
          <w:bCs w:val="0"/>
          <w:color w:val="auto"/>
          <w:sz w:val="28"/>
          <w:szCs w:val="28"/>
          <w:highlight w:val="none"/>
          <w:lang w:val="en-US" w:eastAsia="zh-CN"/>
        </w:rPr>
      </w:pPr>
    </w:p>
    <w:sectPr>
      <w:footerReference r:id="rId3" w:type="default"/>
      <w:pgSz w:w="11906" w:h="16838"/>
      <w:pgMar w:top="567" w:right="851" w:bottom="567" w:left="851"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953825"/>
    </w:sdtPr>
    <w:sdtContent>
      <w:p>
        <w:pPr>
          <w:pStyle w:val="14"/>
          <w:jc w:val="center"/>
        </w:pPr>
        <w:r>
          <w:fldChar w:fldCharType="begin"/>
        </w:r>
        <w:r>
          <w:instrText xml:space="preserve">PAGE   \* MERGEFORMAT</w:instrText>
        </w:r>
        <w:r>
          <w:fldChar w:fldCharType="separate"/>
        </w:r>
        <w:r>
          <w:rPr>
            <w:lang w:val="zh-CN"/>
          </w:rPr>
          <w:t>5</w:t>
        </w:r>
        <w:r>
          <w:fldChar w:fldCharType="end"/>
        </w:r>
      </w:p>
    </w:sdtContent>
  </w:sdt>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E9F567"/>
    <w:multiLevelType w:val="singleLevel"/>
    <w:tmpl w:val="E0E9F567"/>
    <w:lvl w:ilvl="0" w:tentative="0">
      <w:start w:val="4"/>
      <w:numFmt w:val="chineseCounting"/>
      <w:suff w:val="nothing"/>
      <w:lvlText w:val="%1、"/>
      <w:lvlJc w:val="left"/>
      <w:rPr>
        <w:rFonts w:hint="eastAsia"/>
      </w:rPr>
    </w:lvl>
  </w:abstractNum>
  <w:abstractNum w:abstractNumId="1">
    <w:nsid w:val="5AF4EEE7"/>
    <w:multiLevelType w:val="singleLevel"/>
    <w:tmpl w:val="5AF4EEE7"/>
    <w:lvl w:ilvl="0" w:tentative="0">
      <w:start w:val="1"/>
      <w:numFmt w:val="chineseCounting"/>
      <w:suff w:val="nothing"/>
      <w:lvlText w:val="%1、"/>
      <w:lvlJc w:val="left"/>
      <w:pPr>
        <w:ind w:left="0" w:firstLine="0"/>
      </w:pPr>
    </w:lvl>
  </w:abstractNum>
  <w:abstractNum w:abstractNumId="2">
    <w:nsid w:val="5AF4F296"/>
    <w:multiLevelType w:val="singleLevel"/>
    <w:tmpl w:val="5AF4F296"/>
    <w:lvl w:ilvl="0" w:tentative="0">
      <w:start w:val="1"/>
      <w:numFmt w:val="decimal"/>
      <w:suff w:val="nothing"/>
      <w:lvlText w:val="%1、"/>
      <w:lvlJc w:val="left"/>
      <w:pPr>
        <w:ind w:left="0" w:firstLine="0"/>
      </w:pPr>
    </w:lvl>
  </w:abstractNum>
  <w:abstractNum w:abstractNumId="3">
    <w:nsid w:val="77456881"/>
    <w:multiLevelType w:val="multilevel"/>
    <w:tmpl w:val="7745688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YjQwNDUwMWJjYWFjZjMzOWM0ZDk4NDRhYzVjNDg4ZGMifQ=="/>
  </w:docVars>
  <w:rsids>
    <w:rsidRoot w:val="00000000"/>
    <w:rsid w:val="041B18EB"/>
    <w:rsid w:val="06D52296"/>
    <w:rsid w:val="0BA1632D"/>
    <w:rsid w:val="15744A2E"/>
    <w:rsid w:val="20713E33"/>
    <w:rsid w:val="2F7F69BA"/>
    <w:rsid w:val="3055508C"/>
    <w:rsid w:val="32594166"/>
    <w:rsid w:val="3603353B"/>
    <w:rsid w:val="36C92065"/>
    <w:rsid w:val="38BD0E37"/>
    <w:rsid w:val="38DE4FB1"/>
    <w:rsid w:val="3BFD33B0"/>
    <w:rsid w:val="3C8A224A"/>
    <w:rsid w:val="43394D46"/>
    <w:rsid w:val="46AA22AA"/>
    <w:rsid w:val="48AF036B"/>
    <w:rsid w:val="606D0A18"/>
    <w:rsid w:val="6779353B"/>
    <w:rsid w:val="6AE44623"/>
    <w:rsid w:val="6FBF5786"/>
    <w:rsid w:val="70AD1A12"/>
    <w:rsid w:val="70E45AF3"/>
    <w:rsid w:val="71AA0B85"/>
    <w:rsid w:val="72341941"/>
    <w:rsid w:val="73B1262E"/>
    <w:rsid w:val="74E33B04"/>
    <w:rsid w:val="77775D35"/>
    <w:rsid w:val="7CD718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widowControl w:val="0"/>
      <w:jc w:val="center"/>
      <w:outlineLvl w:val="0"/>
    </w:pPr>
    <w:rPr>
      <w:rFonts w:ascii="Times New Roman" w:hAnsi="Times New Roman" w:cs="Times New Roman"/>
      <w:b/>
      <w:bCs/>
      <w:sz w:val="28"/>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7">
    <w:name w:val="Default Paragraph Font"/>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line="360" w:lineRule="auto"/>
      <w:ind w:firstLine="560" w:firstLineChars="200"/>
    </w:pPr>
    <w:rPr>
      <w:rFonts w:asciiTheme="minorHAnsi" w:hAnsiTheme="minorHAnsi" w:eastAsiaTheme="minorEastAsia" w:cstheme="minorBidi"/>
      <w:sz w:val="28"/>
      <w:szCs w:val="22"/>
    </w:rPr>
  </w:style>
  <w:style w:type="paragraph" w:styleId="6">
    <w:name w:val="Body Text First Indent"/>
    <w:basedOn w:val="7"/>
    <w:qFormat/>
    <w:uiPriority w:val="0"/>
    <w:pPr>
      <w:autoSpaceDE w:val="0"/>
      <w:autoSpaceDN w:val="0"/>
      <w:ind w:firstLine="100" w:firstLineChars="100"/>
      <w:jc w:val="left"/>
    </w:pPr>
    <w:rPr>
      <w:rFonts w:ascii="宋体" w:cs="宋体"/>
      <w:kern w:val="0"/>
      <w:sz w:val="22"/>
      <w:szCs w:val="22"/>
    </w:rPr>
  </w:style>
  <w:style w:type="paragraph" w:styleId="7">
    <w:name w:val="Body Text"/>
    <w:basedOn w:val="1"/>
    <w:qFormat/>
    <w:uiPriority w:val="0"/>
    <w:pPr>
      <w:spacing w:after="120"/>
    </w:pPr>
  </w:style>
  <w:style w:type="paragraph" w:styleId="8">
    <w:name w:val="Normal Indent"/>
    <w:basedOn w:val="1"/>
    <w:qFormat/>
    <w:uiPriority w:val="0"/>
    <w:pPr>
      <w:ind w:firstLine="420"/>
    </w:pPr>
    <w:rPr>
      <w:rFonts w:ascii="Times New Roman" w:hAnsi="Times New Roman" w:cs="Times New Roman"/>
      <w:szCs w:val="20"/>
    </w:rPr>
  </w:style>
  <w:style w:type="paragraph" w:styleId="9">
    <w:name w:val="Body Text Indent"/>
    <w:basedOn w:val="1"/>
    <w:qFormat/>
    <w:uiPriority w:val="0"/>
    <w:pPr>
      <w:ind w:left="171" w:leftChars="171"/>
    </w:pPr>
    <w:rPr>
      <w:rFonts w:eastAsia="宋体"/>
      <w:sz w:val="24"/>
      <w:szCs w:val="20"/>
    </w:rPr>
  </w:style>
  <w:style w:type="paragraph" w:styleId="10">
    <w:name w:val="Plain Text"/>
    <w:basedOn w:val="1"/>
    <w:next w:val="1"/>
    <w:qFormat/>
    <w:uiPriority w:val="0"/>
    <w:pPr>
      <w:autoSpaceDE w:val="0"/>
      <w:autoSpaceDN w:val="0"/>
      <w:jc w:val="left"/>
    </w:pPr>
    <w:rPr>
      <w:rFonts w:ascii="宋体" w:cs="Courier New"/>
      <w:kern w:val="0"/>
      <w:sz w:val="22"/>
      <w:szCs w:val="22"/>
    </w:rPr>
  </w:style>
  <w:style w:type="paragraph" w:styleId="11">
    <w:name w:val="Date"/>
    <w:basedOn w:val="1"/>
    <w:next w:val="1"/>
    <w:qFormat/>
    <w:uiPriority w:val="0"/>
    <w:pPr>
      <w:ind w:left="2500" w:leftChars="2500"/>
    </w:pPr>
  </w:style>
  <w:style w:type="paragraph" w:styleId="12">
    <w:name w:val="Body Text Indent 2"/>
    <w:basedOn w:val="1"/>
    <w:qFormat/>
    <w:uiPriority w:val="0"/>
    <w:pPr>
      <w:autoSpaceDE/>
      <w:autoSpaceDN/>
      <w:ind w:left="240" w:hanging="240"/>
      <w:jc w:val="both"/>
    </w:pPr>
    <w:rPr>
      <w:rFonts w:ascii="Arial" w:hAnsi="Arial" w:eastAsia="PMingLiU" w:cs="Times New Roman"/>
      <w:kern w:val="2"/>
      <w:sz w:val="20"/>
      <w:szCs w:val="24"/>
      <w:lang w:eastAsia="zh-TW"/>
    </w:rPr>
  </w:style>
  <w:style w:type="paragraph" w:styleId="13">
    <w:name w:val="Balloon Text"/>
    <w:basedOn w:val="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ascii="Arial Unicode MS" w:eastAsia="Arial Unicode MS" w:cs="Arial Unicode MS"/>
      <w:kern w:val="0"/>
      <w:sz w:val="24"/>
    </w:rPr>
  </w:style>
  <w:style w:type="character" w:styleId="18">
    <w:name w:val="Strong"/>
    <w:basedOn w:val="17"/>
    <w:qFormat/>
    <w:uiPriority w:val="0"/>
    <w:rPr>
      <w:b/>
      <w:bCs/>
    </w:rPr>
  </w:style>
  <w:style w:type="character" w:styleId="19">
    <w:name w:val="page number"/>
    <w:basedOn w:val="17"/>
    <w:qFormat/>
    <w:uiPriority w:val="0"/>
  </w:style>
  <w:style w:type="paragraph" w:styleId="21">
    <w:name w:val="List Paragraph"/>
    <w:basedOn w:val="1"/>
    <w:qFormat/>
    <w:uiPriority w:val="0"/>
    <w:pPr>
      <w:ind w:firstLine="200" w:firstLineChars="200"/>
    </w:pPr>
  </w:style>
  <w:style w:type="character" w:customStyle="1" w:styleId="22">
    <w:name w:val="标题 1 Char"/>
    <w:basedOn w:val="17"/>
    <w:qFormat/>
    <w:uiPriority w:val="0"/>
    <w:rPr>
      <w:rFonts w:eastAsia="宋体"/>
      <w:b/>
      <w:bCs/>
      <w:kern w:val="44"/>
      <w:sz w:val="44"/>
      <w:szCs w:val="44"/>
    </w:rPr>
  </w:style>
  <w:style w:type="character" w:customStyle="1" w:styleId="23">
    <w:name w:val="页脚 字符"/>
    <w:qFormat/>
    <w:uiPriority w:val="0"/>
    <w:rPr>
      <w:kern w:val="2"/>
      <w:sz w:val="18"/>
      <w:szCs w:val="18"/>
    </w:rPr>
  </w:style>
  <w:style w:type="character" w:customStyle="1" w:styleId="24">
    <w:name w:val="页眉 字符"/>
    <w:qFormat/>
    <w:uiPriority w:val="0"/>
    <w:rPr>
      <w:kern w:val="2"/>
      <w:sz w:val="18"/>
      <w:szCs w:val="18"/>
    </w:rPr>
  </w:style>
  <w:style w:type="character" w:customStyle="1" w:styleId="25">
    <w:name w:val="正文文本缩进 Char1"/>
    <w:qFormat/>
    <w:uiPriority w:val="0"/>
    <w:rPr>
      <w:kern w:val="2"/>
      <w:sz w:val="24"/>
    </w:rPr>
  </w:style>
  <w:style w:type="character" w:customStyle="1" w:styleId="26">
    <w:name w:val="批注框文本 字符"/>
    <w:qFormat/>
    <w:uiPriority w:val="0"/>
    <w:rPr>
      <w:kern w:val="2"/>
      <w:sz w:val="18"/>
      <w:szCs w:val="18"/>
    </w:rPr>
  </w:style>
  <w:style w:type="paragraph" w:customStyle="1" w:styleId="27">
    <w:name w:val="xl24"/>
    <w:basedOn w:val="1"/>
    <w:qFormat/>
    <w:uiPriority w:val="0"/>
    <w:pPr>
      <w:widowControl/>
      <w:spacing w:before="100" w:beforeAutospacing="1" w:after="100" w:afterAutospacing="1"/>
      <w:jc w:val="center"/>
    </w:pPr>
    <w:rPr>
      <w:rFonts w:ascii="宋体" w:cs="Times New Roman"/>
      <w:kern w:val="0"/>
      <w:sz w:val="24"/>
    </w:rPr>
  </w:style>
  <w:style w:type="paragraph" w:customStyle="1" w:styleId="28">
    <w:name w:val="普通 (Web)"/>
    <w:basedOn w:val="1"/>
    <w:qFormat/>
    <w:uiPriority w:val="0"/>
    <w:pPr>
      <w:widowControl/>
      <w:spacing w:before="100" w:beforeAutospacing="1" w:after="100" w:afterAutospacing="1"/>
      <w:jc w:val="left"/>
    </w:pPr>
    <w:rPr>
      <w:rFonts w:ascii="Arial Unicode MS" w:eastAsia="Arial Unicode MS" w:cs="Arial Unicode MS"/>
      <w:kern w:val="0"/>
      <w:sz w:val="24"/>
    </w:rPr>
  </w:style>
  <w:style w:type="character" w:customStyle="1" w:styleId="29">
    <w:name w:val="font31"/>
    <w:qFormat/>
    <w:uiPriority w:val="0"/>
    <w:rPr>
      <w:rFonts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2404</Words>
  <Characters>2567</Characters>
  <Lines>0</Lines>
  <Paragraphs>181</Paragraphs>
  <TotalTime>1</TotalTime>
  <ScaleCrop>false</ScaleCrop>
  <LinksUpToDate>false</LinksUpToDate>
  <CharactersWithSpaces>2722</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Administrator</cp:lastModifiedBy>
  <cp:lastPrinted>2023-10-20T07:26:00Z</cp:lastPrinted>
  <dcterms:modified xsi:type="dcterms:W3CDTF">2024-09-05T03:21:21Z</dcterms:modified>
  <cp:revision>197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41FD62B1BA7441D186B0615E02E88086_13</vt:lpwstr>
  </property>
</Properties>
</file>