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 xml:space="preserve">   </w:t>
      </w:r>
      <w:r>
        <w:rPr>
          <w:rFonts w:hint="eastAsia" w:asciiTheme="majorEastAsia" w:hAnsiTheme="majorEastAsia" w:eastAsiaTheme="majorEastAsia" w:cstheme="majorEastAsia"/>
          <w:b/>
          <w:bCs w:val="0"/>
          <w:sz w:val="72"/>
          <w:szCs w:val="72"/>
        </w:rPr>
        <w:t>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铜箔天府路厂JK3、JK4等空调自动控制系统改造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300" w:firstLineChars="1100"/>
        <w:jc w:val="left"/>
        <w:rPr>
          <w:rFonts w:ascii="仿宋" w:hAnsi="仿宋" w:eastAsia="仿宋" w:cs="仿宋"/>
          <w:spacing w:val="10"/>
          <w:sz w:val="28"/>
          <w:szCs w:val="28"/>
        </w:rPr>
      </w:pPr>
      <w:r>
        <w:rPr>
          <w:rFonts w:hint="eastAsia" w:ascii="仿宋" w:hAnsi="仿宋" w:eastAsia="仿宋" w:cs="仿宋"/>
          <w:spacing w:val="10"/>
          <w:sz w:val="28"/>
          <w:szCs w:val="28"/>
        </w:rPr>
        <w:t>2022年06月1</w:t>
      </w:r>
      <w:r>
        <w:rPr>
          <w:rFonts w:hint="eastAsia" w:ascii="仿宋" w:hAnsi="仿宋" w:eastAsia="仿宋" w:cs="仿宋"/>
          <w:spacing w:val="10"/>
          <w:sz w:val="28"/>
          <w:szCs w:val="28"/>
          <w:lang w:val="en-US" w:eastAsia="zh-CN"/>
        </w:rPr>
        <w:t>7</w:t>
      </w:r>
      <w:r>
        <w:rPr>
          <w:rFonts w:hint="eastAsia" w:ascii="仿宋" w:hAnsi="仿宋" w:eastAsia="仿宋" w:cs="仿宋"/>
          <w:spacing w:val="10"/>
          <w:sz w:val="28"/>
          <w:szCs w:val="28"/>
        </w:rPr>
        <w:t xml:space="preserve">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铜箔天府路厂JK3、JK4等空调自动控制系统改造</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 JK3、JK4等空调自动控制系统改造</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技术投标时间：2022.0</w:t>
      </w:r>
      <w:r>
        <w:rPr>
          <w:rFonts w:hint="eastAsia" w:ascii="仿宋_GB2312" w:eastAsia="仿宋_GB2312"/>
          <w:b/>
          <w:color w:val="C00000"/>
          <w:sz w:val="28"/>
          <w:szCs w:val="28"/>
          <w:lang w:val="en-US" w:eastAsia="zh-CN"/>
        </w:rPr>
        <w:t>6.17-2022.06.22</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商务投标时间：2022.0</w:t>
      </w:r>
      <w:r>
        <w:rPr>
          <w:rFonts w:hint="eastAsia" w:ascii="仿宋_GB2312" w:eastAsia="仿宋_GB2312"/>
          <w:b/>
          <w:color w:val="C00000"/>
          <w:sz w:val="28"/>
          <w:szCs w:val="28"/>
          <w:lang w:val="en-US" w:eastAsia="zh-CN"/>
        </w:rPr>
        <w:t>6.17-2022.06.22</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王世岐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13953530690    13780923594 </w:t>
      </w:r>
    </w:p>
    <w:p>
      <w:pPr>
        <w:spacing w:line="360" w:lineRule="auto"/>
        <w:ind w:right="70" w:firstLine="1124" w:firstLineChars="400"/>
        <w:rPr>
          <w:rFonts w:ascii="仿宋" w:hAnsi="仿宋" w:eastAsia="仿宋" w:cs="仿宋"/>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yin8116376@163</w:t>
      </w:r>
      <w:r>
        <w:rPr>
          <w:rFonts w:hint="eastAsia" w:ascii="仿宋" w:hAnsi="仿宋" w:eastAsia="仿宋" w:cs="仿宋"/>
          <w:b/>
          <w:bCs/>
          <w:sz w:val="28"/>
          <w:szCs w:val="28"/>
        </w:rPr>
        <w:t>.com</w:t>
      </w:r>
    </w:p>
    <w:p>
      <w:pPr>
        <w:numPr>
          <w:ilvl w:val="0"/>
          <w:numId w:val="2"/>
        </w:numPr>
        <w:spacing w:line="360" w:lineRule="auto"/>
        <w:ind w:left="70" w:leftChars="0" w:right="70" w:firstLine="560" w:firstLineChars="0"/>
        <w:rPr>
          <w:rFonts w:ascii="仿宋_GB2312" w:hAnsi="宋体" w:eastAsia="仿宋_GB2312"/>
          <w:b/>
          <w:bCs/>
          <w:color w:val="0D0D0D" w:themeColor="text1" w:themeTint="F2"/>
          <w:sz w:val="28"/>
          <w:szCs w:val="28"/>
          <w14:textFill>
            <w14:solidFill>
              <w14:schemeClr w14:val="tx1">
                <w14:lumMod w14:val="95000"/>
                <w14:lumOff w14:val="5000"/>
              </w14:schemeClr>
            </w14:solidFill>
          </w14:textFill>
        </w:rPr>
      </w:pPr>
      <w:r>
        <w:rPr>
          <w:rFonts w:hint="eastAsia" w:ascii="仿宋_GB2312" w:hAnsi="宋体" w:eastAsia="仿宋_GB2312"/>
          <w:b/>
          <w:bCs/>
          <w:color w:val="0D0D0D" w:themeColor="text1" w:themeTint="F2"/>
          <w:sz w:val="28"/>
          <w:szCs w:val="28"/>
          <w14:textFill>
            <w14:solidFill>
              <w14:schemeClr w14:val="tx1">
                <w14:lumMod w14:val="95000"/>
                <w14:lumOff w14:val="5000"/>
              </w14:schemeClr>
            </w14:solidFill>
          </w14:textFill>
        </w:rPr>
        <w:t>商务联系人：</w:t>
      </w:r>
      <w:r>
        <w:rPr>
          <w:rFonts w:hint="eastAsia" w:ascii="仿宋_GB2312" w:hAnsi="宋体" w:eastAsia="仿宋_GB2312"/>
          <w:b/>
          <w:bCs/>
          <w:color w:val="0D0D0D" w:themeColor="text1" w:themeTint="F2"/>
          <w:sz w:val="28"/>
          <w:szCs w:val="28"/>
          <w:lang w:eastAsia="zh-CN"/>
          <w14:textFill>
            <w14:solidFill>
              <w14:schemeClr w14:val="tx1">
                <w14:lumMod w14:val="95000"/>
                <w14:lumOff w14:val="5000"/>
              </w14:schemeClr>
            </w14:solidFill>
          </w14:textFill>
        </w:rPr>
        <w:t>秦忠菊</w:t>
      </w:r>
      <w:r>
        <w:rPr>
          <w:rFonts w:hint="eastAsia" w:ascii="仿宋_GB2312" w:hAnsi="宋体" w:eastAsia="仿宋_GB2312"/>
          <w:b/>
          <w:bCs/>
          <w:color w:val="0D0D0D" w:themeColor="text1" w:themeTint="F2"/>
          <w:sz w:val="28"/>
          <w:szCs w:val="28"/>
          <w:lang w:val="en-US" w:eastAsia="zh-CN"/>
          <w14:textFill>
            <w14:solidFill>
              <w14:schemeClr w14:val="tx1">
                <w14:lumMod w14:val="95000"/>
                <w14:lumOff w14:val="5000"/>
              </w14:schemeClr>
            </w14:solidFill>
          </w14:textFill>
        </w:rPr>
        <w:t xml:space="preserve">  0535-2701502</w:t>
      </w:r>
      <w:r>
        <w:rPr>
          <w:rFonts w:hint="eastAsia" w:ascii="仿宋_GB2312" w:hAnsi="宋体" w:eastAsia="仿宋_GB2312"/>
          <w:b/>
          <w:bCs/>
          <w:color w:val="0D0D0D" w:themeColor="text1" w:themeTint="F2"/>
          <w:sz w:val="28"/>
          <w:szCs w:val="28"/>
          <w14:textFill>
            <w14:solidFill>
              <w14:schemeClr w14:val="tx1">
                <w14:lumMod w14:val="95000"/>
                <w14:lumOff w14:val="5000"/>
              </w14:schemeClr>
            </w14:solidFill>
          </w14:textFill>
        </w:rPr>
        <w:t xml:space="preserve"> </w:t>
      </w:r>
    </w:p>
    <w:p>
      <w:pPr>
        <w:numPr>
          <w:ilvl w:val="0"/>
          <w:numId w:val="2"/>
        </w:numPr>
        <w:spacing w:line="360" w:lineRule="auto"/>
        <w:ind w:left="70" w:leftChars="0" w:right="70" w:firstLine="560" w:firstLineChars="0"/>
        <w:rPr>
          <w:rFonts w:hint="eastAsia"/>
          <w:color w:val="0D0D0D" w:themeColor="text1" w:themeTint="F2"/>
          <w:sz w:val="28"/>
          <w:szCs w:val="36"/>
          <w:lang w:val="en-US" w:eastAsia="zh-CN"/>
          <w14:textFill>
            <w14:solidFill>
              <w14:schemeClr w14:val="tx1">
                <w14:lumMod w14:val="95000"/>
                <w14:lumOff w14:val="5000"/>
              </w14:schemeClr>
            </w14:solidFill>
          </w14:textFill>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招远市国大路</w:t>
      </w:r>
      <w:r>
        <w:rPr>
          <w:rFonts w:hint="eastAsia" w:ascii="仿宋_GB2312" w:hAnsi="宋体" w:eastAsia="仿宋_GB2312"/>
          <w:b/>
          <w:bCs/>
          <w:sz w:val="28"/>
          <w:szCs w:val="28"/>
          <w:lang w:val="en-US" w:eastAsia="zh-CN"/>
        </w:rPr>
        <w:t>268号金宝电子供应链管理部106室，也可投标到指定邮箱：</w:t>
      </w:r>
      <w:r>
        <w:rPr>
          <w:rFonts w:hint="eastAsia"/>
          <w:color w:val="0D0D0D" w:themeColor="text1" w:themeTint="F2"/>
          <w:sz w:val="28"/>
          <w:szCs w:val="36"/>
          <w:lang w:val="en-US" w:eastAsia="zh-CN"/>
          <w14:textFill>
            <w14:solidFill>
              <w14:schemeClr w14:val="tx1">
                <w14:lumMod w14:val="95000"/>
                <w14:lumOff w14:val="5000"/>
              </w14:schemeClr>
            </w14:solidFill>
          </w14:textFill>
        </w:rPr>
        <w:t xml:space="preserve">jinbaocg@chinajinbao.com同时抄送lwenling@chinajinbao.com和sdjbzb@163.com    报价方式：“XXX公司+XXX项目报价”。  </w:t>
      </w:r>
    </w:p>
    <w:p>
      <w:pPr>
        <w:spacing w:line="360" w:lineRule="auto"/>
        <w:ind w:right="70" w:firstLine="562" w:firstLineChars="200"/>
        <w:rPr>
          <w:rFonts w:ascii="仿宋_GB2312" w:hAnsi="宋体" w:eastAsia="仿宋_GB2312"/>
          <w:b/>
          <w:bCs/>
          <w:color w:val="0D0D0D" w:themeColor="text1" w:themeTint="F2"/>
          <w:sz w:val="28"/>
          <w:szCs w:val="28"/>
          <w14:textFill>
            <w14:solidFill>
              <w14:schemeClr w14:val="tx1">
                <w14:lumMod w14:val="95000"/>
                <w14:lumOff w14:val="5000"/>
              </w14:schemeClr>
            </w14:solidFill>
          </w14:textFill>
        </w:rPr>
      </w:pPr>
      <w:r>
        <w:rPr>
          <w:rFonts w:hint="eastAsia" w:ascii="仿宋_GB2312" w:hAnsi="宋体" w:eastAsia="仿宋_GB2312"/>
          <w:b/>
          <w:bCs/>
          <w:color w:val="0D0D0D" w:themeColor="text1" w:themeTint="F2"/>
          <w:sz w:val="28"/>
          <w:szCs w:val="28"/>
          <w:lang w:eastAsia="zh-CN"/>
          <w14:textFill>
            <w14:solidFill>
              <w14:schemeClr w14:val="tx1">
                <w14:lumMod w14:val="95000"/>
                <w14:lumOff w14:val="5000"/>
              </w14:schemeClr>
            </w14:solidFill>
          </w14:textFill>
        </w:rPr>
        <w:t>七</w:t>
      </w:r>
      <w:r>
        <w:rPr>
          <w:rFonts w:hint="eastAsia" w:ascii="仿宋_GB2312" w:hAnsi="宋体" w:eastAsia="仿宋_GB2312"/>
          <w:b/>
          <w:bCs/>
          <w:color w:val="0D0D0D" w:themeColor="text1" w:themeTint="F2"/>
          <w:sz w:val="28"/>
          <w:szCs w:val="28"/>
          <w14:textFill>
            <w14:solidFill>
              <w14:schemeClr w14:val="tx1">
                <w14:lumMod w14:val="95000"/>
                <w14:lumOff w14:val="5000"/>
              </w14:schemeClr>
            </w14:solidFill>
          </w14:textFill>
        </w:rPr>
        <w:t>、</w:t>
      </w:r>
      <w:r>
        <w:rPr>
          <w:rFonts w:hint="eastAsia" w:ascii="仿宋_GB2312" w:hAnsi="宋体" w:eastAsia="仿宋_GB2312"/>
          <w:b/>
          <w:bCs/>
          <w:color w:val="0D0D0D" w:themeColor="text1" w:themeTint="F2"/>
          <w:sz w:val="28"/>
          <w:szCs w:val="28"/>
          <w14:textFill>
            <w14:solidFill>
              <w14:schemeClr w14:val="tx1">
                <w14:lumMod w14:val="95000"/>
                <w14:lumOff w14:val="5000"/>
              </w14:schemeClr>
            </w14:solidFill>
          </w14:textFill>
        </w:rPr>
        <w:t>投标保证金：</w:t>
      </w:r>
      <w:r>
        <w:rPr>
          <w:rFonts w:hint="eastAsia" w:ascii="仿宋_GB2312" w:hAnsi="宋体" w:eastAsia="仿宋_GB2312"/>
          <w:b/>
          <w:bCs/>
          <w:color w:val="0D0D0D" w:themeColor="text1" w:themeTint="F2"/>
          <w:sz w:val="28"/>
          <w:szCs w:val="28"/>
          <w:lang w:val="en-US" w:eastAsia="zh-CN"/>
          <w14:textFill>
            <w14:solidFill>
              <w14:schemeClr w14:val="tx1">
                <w14:lumMod w14:val="95000"/>
                <w14:lumOff w14:val="5000"/>
              </w14:schemeClr>
            </w14:solidFill>
          </w14:textFill>
        </w:rPr>
        <w:t>3000</w:t>
      </w:r>
      <w:r>
        <w:rPr>
          <w:rFonts w:hint="eastAsia" w:ascii="仿宋_GB2312" w:hAnsi="宋体" w:eastAsia="仿宋_GB2312"/>
          <w:b/>
          <w:bCs/>
          <w:color w:val="0D0D0D" w:themeColor="text1" w:themeTint="F2"/>
          <w:sz w:val="28"/>
          <w:szCs w:val="28"/>
          <w14:textFill>
            <w14:solidFill>
              <w14:schemeClr w14:val="tx1">
                <w14:lumMod w14:val="95000"/>
                <w14:lumOff w14:val="5000"/>
              </w14:schemeClr>
            </w14:solidFill>
          </w14:textFill>
        </w:rPr>
        <w:t xml:space="preserve"> 元</w:t>
      </w:r>
    </w:p>
    <w:p>
      <w:pPr>
        <w:spacing w:line="360" w:lineRule="auto"/>
        <w:ind w:right="70" w:firstLine="562" w:firstLineChars="200"/>
        <w:rPr>
          <w:rFonts w:ascii="仿宋_GB2312" w:hAnsi="宋体" w:eastAsia="仿宋_GB2312"/>
          <w:b/>
          <w:bCs/>
          <w:color w:val="0D0D0D" w:themeColor="text1" w:themeTint="F2"/>
          <w:sz w:val="28"/>
          <w:szCs w:val="28"/>
          <w14:textFill>
            <w14:solidFill>
              <w14:schemeClr w14:val="tx1">
                <w14:lumMod w14:val="95000"/>
                <w14:lumOff w14:val="5000"/>
              </w14:schemeClr>
            </w14:solidFill>
          </w14:textFill>
        </w:rPr>
      </w:pPr>
      <w:r>
        <w:rPr>
          <w:rFonts w:hint="eastAsia" w:ascii="仿宋_GB2312" w:hAnsi="宋体" w:eastAsia="仿宋_GB2312"/>
          <w:b/>
          <w:bCs/>
          <w:color w:val="0D0D0D" w:themeColor="text1" w:themeTint="F2"/>
          <w:sz w:val="28"/>
          <w:szCs w:val="28"/>
          <w14:textFill>
            <w14:solidFill>
              <w14:schemeClr w14:val="tx1">
                <w14:lumMod w14:val="95000"/>
                <w14:lumOff w14:val="5000"/>
              </w14:schemeClr>
            </w14:solidFill>
          </w14:textFill>
        </w:rPr>
        <w:t xml:space="preserve">    汇款资料：</w:t>
      </w:r>
    </w:p>
    <w:p>
      <w:pPr>
        <w:spacing w:line="440" w:lineRule="exact"/>
        <w:ind w:firstLine="1405" w:firstLineChars="500"/>
        <w:rPr>
          <w:rFonts w:ascii="仿宋_GB2312" w:hAnsi="仿宋_GB2312" w:eastAsia="仿宋_GB2312" w:cs="仿宋_GB2312"/>
          <w:b/>
          <w:bCs/>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8"/>
          <w:szCs w:val="28"/>
          <w14:textFill>
            <w14:solidFill>
              <w14:schemeClr w14:val="tx1">
                <w14:lumMod w14:val="95000"/>
                <w14:lumOff w14:val="5000"/>
              </w14:schemeClr>
            </w14:solidFill>
          </w14:textFill>
        </w:rPr>
        <w:t>单位名称：山东金宝电子股份有限公司</w:t>
      </w:r>
    </w:p>
    <w:p>
      <w:pPr>
        <w:widowControl/>
        <w:ind w:firstLine="1405" w:firstLineChars="500"/>
        <w:jc w:val="left"/>
        <w:rPr>
          <w:rFonts w:ascii="仿宋_GB2312" w:hAnsi="仿宋_GB2312" w:eastAsia="仿宋_GB2312" w:cs="仿宋_GB2312"/>
          <w:b/>
          <w:bCs/>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8"/>
          <w:szCs w:val="28"/>
          <w14:textFill>
            <w14:solidFill>
              <w14:schemeClr w14:val="tx1">
                <w14:lumMod w14:val="95000"/>
                <w14:lumOff w14:val="5000"/>
              </w14:schemeClr>
            </w14:solidFill>
          </w14:textFill>
        </w:rPr>
        <w:t>帐    号：5000 6473 3510 017</w:t>
      </w:r>
    </w:p>
    <w:p>
      <w:pPr>
        <w:widowControl/>
        <w:ind w:firstLine="1405" w:firstLineChars="500"/>
        <w:jc w:val="left"/>
        <w:rPr>
          <w:color w:val="0D0D0D" w:themeColor="text1" w:themeTint="F2"/>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8"/>
          <w:szCs w:val="28"/>
          <w14:textFill>
            <w14:solidFill>
              <w14:schemeClr w14:val="tx1">
                <w14:lumMod w14:val="95000"/>
                <w14:lumOff w14:val="5000"/>
              </w14:schemeClr>
            </w14:solidFill>
          </w14:textFill>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秦忠菊</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①货到安装验收合格付款90%；</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3.或其他更好的付款方式；</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15日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2、交货地点：铜箔天府路厂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hint="eastAsia"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6"/>
        <w:numPr>
          <w:ilvl w:val="0"/>
          <w:numId w:val="1"/>
        </w:numPr>
        <w:ind w:firstLineChars="0"/>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标的物：</w:t>
      </w:r>
    </w:p>
    <w:tbl>
      <w:tblPr>
        <w:tblStyle w:val="9"/>
        <w:tblW w:w="9179" w:type="dxa"/>
        <w:tblInd w:w="67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1807"/>
        <w:gridCol w:w="1378"/>
        <w:gridCol w:w="607"/>
        <w:gridCol w:w="709"/>
        <w:gridCol w:w="1275"/>
        <w:gridCol w:w="993"/>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80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产品名称</w:t>
            </w:r>
          </w:p>
        </w:tc>
        <w:tc>
          <w:tcPr>
            <w:tcW w:w="137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规格型号</w:t>
            </w:r>
          </w:p>
        </w:tc>
        <w:tc>
          <w:tcPr>
            <w:tcW w:w="607" w:type="dxa"/>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993" w:type="dxa"/>
          </w:tcPr>
          <w:p>
            <w:pPr>
              <w:widowControl/>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总价</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07"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K3、JK4等空调自动控制系统</w:t>
            </w:r>
          </w:p>
        </w:tc>
        <w:tc>
          <w:tcPr>
            <w:tcW w:w="1378"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24"/>
                <w:szCs w:val="24"/>
              </w:rPr>
            </w:pPr>
          </w:p>
        </w:tc>
        <w:tc>
          <w:tcPr>
            <w:tcW w:w="607" w:type="dxa"/>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套</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36"/>
                <w:szCs w:val="36"/>
              </w:rPr>
            </w:pPr>
          </w:p>
        </w:tc>
        <w:tc>
          <w:tcPr>
            <w:tcW w:w="993" w:type="dxa"/>
          </w:tcPr>
          <w:p>
            <w:pPr>
              <w:widowControl/>
              <w:spacing w:line="400" w:lineRule="exact"/>
              <w:jc w:val="left"/>
              <w:rPr>
                <w:rFonts w:ascii="仿宋_GB2312" w:hAnsi="仿宋_GB2312" w:eastAsia="仿宋_GB2312" w:cs="仿宋_GB2312"/>
                <w:sz w:val="36"/>
                <w:szCs w:val="36"/>
              </w:rPr>
            </w:pP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szCs w:val="24"/>
              </w:rPr>
            </w:pPr>
          </w:p>
        </w:tc>
      </w:tr>
    </w:tbl>
    <w:p>
      <w:pPr>
        <w:ind w:firstLine="480" w:firstLineChars="200"/>
        <w:rPr>
          <w:rFonts w:ascii="仿宋_GB2312" w:hAnsi="仿宋_GB2312" w:eastAsia="仿宋_GB2312" w:cs="仿宋_GB2312"/>
          <w:b/>
          <w:bCs/>
          <w:sz w:val="28"/>
          <w:szCs w:val="32"/>
        </w:rPr>
      </w:pPr>
      <w:r>
        <w:rPr>
          <w:rFonts w:hint="eastAsia" w:ascii="微软雅黑" w:hAnsi="微软雅黑" w:eastAsia="微软雅黑"/>
          <w:b/>
          <w:bCs/>
          <w:sz w:val="24"/>
        </w:rPr>
        <w:t>二、</w:t>
      </w:r>
      <w:r>
        <w:rPr>
          <w:rFonts w:hint="eastAsia" w:ascii="仿宋_GB2312" w:hAnsi="仿宋_GB2312" w:eastAsia="仿宋_GB2312" w:cs="仿宋_GB2312"/>
          <w:b/>
          <w:bCs/>
          <w:sz w:val="28"/>
          <w:szCs w:val="32"/>
        </w:rPr>
        <w:t xml:space="preserve">技术要求： </w:t>
      </w:r>
    </w:p>
    <w:p>
      <w:pPr>
        <w:spacing w:line="360" w:lineRule="auto"/>
        <w:ind w:firstLine="840" w:firstLineChars="300"/>
        <w:rPr>
          <w:rFonts w:hint="eastAsia" w:ascii="仿宋" w:hAnsi="仿宋" w:eastAsia="仿宋" w:cs="仿宋"/>
          <w:sz w:val="28"/>
          <w:szCs w:val="28"/>
        </w:rPr>
      </w:pPr>
      <w:r>
        <w:rPr>
          <w:rFonts w:hint="eastAsia" w:ascii="仿宋" w:hAnsi="仿宋" w:eastAsia="仿宋" w:cs="仿宋"/>
          <w:sz w:val="28"/>
          <w:szCs w:val="28"/>
        </w:rPr>
        <w:t>1.旧控制系统升级改造的目的</w:t>
      </w:r>
      <w:bookmarkStart w:id="0" w:name="_GoBack"/>
      <w:bookmarkEnd w:id="0"/>
    </w:p>
    <w:p>
      <w:pPr>
        <w:spacing w:line="360" w:lineRule="auto"/>
        <w:ind w:firstLine="840" w:firstLineChars="300"/>
        <w:rPr>
          <w:rFonts w:hint="eastAsia" w:ascii="仿宋" w:hAnsi="仿宋" w:eastAsia="仿宋" w:cs="仿宋"/>
          <w:sz w:val="28"/>
          <w:szCs w:val="28"/>
        </w:rPr>
      </w:pPr>
      <w:r>
        <w:rPr>
          <w:rFonts w:hint="eastAsia" w:ascii="仿宋" w:hAnsi="仿宋" w:eastAsia="仿宋" w:cs="仿宋"/>
          <w:sz w:val="28"/>
          <w:szCs w:val="28"/>
        </w:rPr>
        <w:t>山东金宝电子铜箔三厂西区JK3、JK4空调机组原控制系统在当初实施中采用的是适应于楼宇控制的系统，而不是适用于工业过程的控制系统。经过多年的使用，目前原系统所用的过程输入输出卡件均已停产多年。目前如果要进行升级改造已无原程序可用，必须通过配置适用于工业控制领域的新卡件，重新编程以实现符合该空调机组工艺过程正常生产的自动检测控制系统，并确保实现新系统过程软件程序的长期可靠使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2.系统升级改造的功能及技术要求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铜箔三厂西区JK3、JK4空调机组系统原有配置的内容及原卡件的功能要求，按照工业控制级标准设计配置符合JK3、JK4空调机组的新控制系统。新控制系统应采用最新设计完全符合工业过程的控制系统，并符合各个工段生产过程的测控指标，柜体PLC及触摸屏集中于一体，所有生产控制参数通过触摸屏实现曲线、数据、报警等多画面的显示。</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3.系统升级改造工程范围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该升级改造项目现场仪表及布线等设备材料均继续使用原系统配置内容，供货方只负责进行控制柜更新及新控制系统的设计、安装、调试等工作。现场除控制柜以外的任何设备或材料如需更换、增加，需由业主另行提出并采购或由供货方代采，其安装工作由业主完成。</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4.JK3、JK4空调机组自控点表：</w:t>
      </w:r>
    </w:p>
    <w:p>
      <w:pPr>
        <w:pStyle w:val="16"/>
        <w:ind w:left="420" w:firstLine="0" w:firstLineChars="0"/>
        <w:rPr>
          <w:rFonts w:asciiTheme="minorEastAsia" w:hAnsiTheme="minorEastAsia"/>
          <w:sz w:val="24"/>
        </w:rPr>
      </w:pPr>
    </w:p>
    <w:tbl>
      <w:tblPr>
        <w:tblStyle w:val="9"/>
        <w:tblW w:w="7225" w:type="dxa"/>
        <w:jc w:val="center"/>
        <w:tblLayout w:type="autofit"/>
        <w:tblCellMar>
          <w:top w:w="0" w:type="dxa"/>
          <w:left w:w="108" w:type="dxa"/>
          <w:bottom w:w="0" w:type="dxa"/>
          <w:right w:w="108" w:type="dxa"/>
        </w:tblCellMar>
      </w:tblPr>
      <w:tblGrid>
        <w:gridCol w:w="1215"/>
        <w:gridCol w:w="3145"/>
        <w:gridCol w:w="1479"/>
        <w:gridCol w:w="1386"/>
      </w:tblGrid>
      <w:tr>
        <w:tblPrEx>
          <w:tblCellMar>
            <w:top w:w="0" w:type="dxa"/>
            <w:left w:w="108" w:type="dxa"/>
            <w:bottom w:w="0" w:type="dxa"/>
            <w:right w:w="108" w:type="dxa"/>
          </w:tblCellMar>
        </w:tblPrEx>
        <w:trPr>
          <w:trHeight w:val="480" w:hRule="atLeast"/>
          <w:jc w:val="center"/>
        </w:trPr>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序号</w:t>
            </w:r>
          </w:p>
        </w:tc>
        <w:tc>
          <w:tcPr>
            <w:tcW w:w="3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名称</w:t>
            </w:r>
          </w:p>
        </w:tc>
        <w:tc>
          <w:tcPr>
            <w:tcW w:w="14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数量</w:t>
            </w:r>
          </w:p>
        </w:tc>
        <w:tc>
          <w:tcPr>
            <w:tcW w:w="13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单位</w:t>
            </w:r>
          </w:p>
        </w:tc>
      </w:tr>
      <w:tr>
        <w:tblPrEx>
          <w:tblCellMar>
            <w:top w:w="0" w:type="dxa"/>
            <w:left w:w="108" w:type="dxa"/>
            <w:bottom w:w="0" w:type="dxa"/>
            <w:right w:w="108" w:type="dxa"/>
          </w:tblCellMar>
        </w:tblPrEx>
        <w:trPr>
          <w:trHeight w:val="480" w:hRule="atLeast"/>
          <w:jc w:val="center"/>
        </w:trPr>
        <w:tc>
          <w:tcPr>
            <w:tcW w:w="12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1</w:t>
            </w:r>
          </w:p>
        </w:tc>
        <w:tc>
          <w:tcPr>
            <w:tcW w:w="314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模拟量输入（4-20mA）</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个</w:t>
            </w:r>
          </w:p>
        </w:tc>
      </w:tr>
      <w:tr>
        <w:tblPrEx>
          <w:tblCellMar>
            <w:top w:w="0" w:type="dxa"/>
            <w:left w:w="108" w:type="dxa"/>
            <w:bottom w:w="0" w:type="dxa"/>
            <w:right w:w="108" w:type="dxa"/>
          </w:tblCellMar>
        </w:tblPrEx>
        <w:trPr>
          <w:trHeight w:val="480" w:hRule="atLeast"/>
          <w:jc w:val="center"/>
        </w:trPr>
        <w:tc>
          <w:tcPr>
            <w:tcW w:w="12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2</w:t>
            </w:r>
          </w:p>
        </w:tc>
        <w:tc>
          <w:tcPr>
            <w:tcW w:w="314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模拟量输入（0-10V）</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个</w:t>
            </w:r>
          </w:p>
        </w:tc>
      </w:tr>
      <w:tr>
        <w:tblPrEx>
          <w:tblCellMar>
            <w:top w:w="0" w:type="dxa"/>
            <w:left w:w="108" w:type="dxa"/>
            <w:bottom w:w="0" w:type="dxa"/>
            <w:right w:w="108" w:type="dxa"/>
          </w:tblCellMar>
        </w:tblPrEx>
        <w:trPr>
          <w:trHeight w:val="480" w:hRule="atLeast"/>
          <w:jc w:val="center"/>
        </w:trPr>
        <w:tc>
          <w:tcPr>
            <w:tcW w:w="12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3</w:t>
            </w:r>
          </w:p>
        </w:tc>
        <w:tc>
          <w:tcPr>
            <w:tcW w:w="314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模拟量输出（4-20mA）</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个</w:t>
            </w:r>
          </w:p>
        </w:tc>
      </w:tr>
      <w:tr>
        <w:tblPrEx>
          <w:tblCellMar>
            <w:top w:w="0" w:type="dxa"/>
            <w:left w:w="108" w:type="dxa"/>
            <w:bottom w:w="0" w:type="dxa"/>
            <w:right w:w="108" w:type="dxa"/>
          </w:tblCellMar>
        </w:tblPrEx>
        <w:trPr>
          <w:trHeight w:val="480" w:hRule="atLeast"/>
          <w:jc w:val="center"/>
        </w:trPr>
        <w:tc>
          <w:tcPr>
            <w:tcW w:w="12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4</w:t>
            </w:r>
          </w:p>
        </w:tc>
        <w:tc>
          <w:tcPr>
            <w:tcW w:w="314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模拟量输出（0-10V）</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个</w:t>
            </w:r>
          </w:p>
        </w:tc>
      </w:tr>
      <w:tr>
        <w:tblPrEx>
          <w:tblCellMar>
            <w:top w:w="0" w:type="dxa"/>
            <w:left w:w="108" w:type="dxa"/>
            <w:bottom w:w="0" w:type="dxa"/>
            <w:right w:w="108" w:type="dxa"/>
          </w:tblCellMar>
        </w:tblPrEx>
        <w:trPr>
          <w:trHeight w:val="480" w:hRule="atLeast"/>
          <w:jc w:val="center"/>
        </w:trPr>
        <w:tc>
          <w:tcPr>
            <w:tcW w:w="12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5</w:t>
            </w:r>
          </w:p>
        </w:tc>
        <w:tc>
          <w:tcPr>
            <w:tcW w:w="314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数字量输入</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6</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个</w:t>
            </w:r>
          </w:p>
        </w:tc>
      </w:tr>
      <w:tr>
        <w:tblPrEx>
          <w:tblCellMar>
            <w:top w:w="0" w:type="dxa"/>
            <w:left w:w="108" w:type="dxa"/>
            <w:bottom w:w="0" w:type="dxa"/>
            <w:right w:w="108" w:type="dxa"/>
          </w:tblCellMar>
        </w:tblPrEx>
        <w:trPr>
          <w:trHeight w:val="480" w:hRule="atLeast"/>
          <w:jc w:val="center"/>
        </w:trPr>
        <w:tc>
          <w:tcPr>
            <w:tcW w:w="12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6</w:t>
            </w:r>
          </w:p>
        </w:tc>
        <w:tc>
          <w:tcPr>
            <w:tcW w:w="314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合计</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25</w:t>
            </w:r>
          </w:p>
        </w:tc>
        <w:tc>
          <w:tcPr>
            <w:tcW w:w="13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p>
        </w:tc>
      </w:tr>
    </w:tbl>
    <w:p>
      <w:pPr>
        <w:spacing w:line="360" w:lineRule="auto"/>
        <w:ind w:firstLine="480" w:firstLineChars="200"/>
        <w:rPr>
          <w:rFonts w:hint="eastAsia" w:asciiTheme="minorEastAsia" w:hAnsiTheme="minorEastAsia"/>
          <w:sz w:val="24"/>
        </w:rPr>
      </w:pPr>
      <w:r>
        <w:rPr>
          <w:rFonts w:hint="eastAsia" w:asciiTheme="minorEastAsia" w:hAnsiTheme="minorEastAsia"/>
          <w:sz w:val="24"/>
        </w:rPr>
        <w:t xml:space="preserve">                                                                     </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5.本次标的拆卸及安装及调试由投标方负责，安装方式、位置参考原设备，</w:t>
      </w:r>
      <w:r>
        <w:rPr>
          <w:rFonts w:hint="eastAsia" w:ascii="仿宋_GB2312" w:hAnsi="仿宋_GB2312" w:eastAsia="仿宋_GB2312" w:cs="仿宋_GB2312"/>
          <w:b/>
          <w:sz w:val="28"/>
          <w:szCs w:val="32"/>
        </w:rPr>
        <w:t>所需主、辅材及工具由投标方负责；</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6.施工前投标方与招标方先签订《安全生产、环保管理协议》，严格遵守招标方公司的相关规章制度，施工中造成的任何人身伤害和财产损失，均由投标方承担全部责任。</w:t>
      </w:r>
    </w:p>
    <w:p>
      <w:pPr>
        <w:spacing w:line="360" w:lineRule="auto"/>
        <w:rPr>
          <w:rFonts w:ascii="仿宋_GB2312" w:hAnsi="仿宋_GB2312" w:eastAsia="仿宋_GB2312" w:cs="仿宋_GB2312"/>
          <w:b/>
          <w:sz w:val="28"/>
          <w:szCs w:val="32"/>
        </w:rPr>
      </w:pPr>
      <w:r>
        <w:rPr>
          <w:rFonts w:ascii="仿宋_GB2312" w:hAnsi="仿宋_GB2312" w:eastAsia="仿宋_GB2312" w:cs="仿宋_GB2312"/>
          <w:b/>
          <w:sz w:val="28"/>
          <w:szCs w:val="32"/>
          <w:highlight w:val="yellow"/>
        </w:rPr>
        <w:t>注：建议投标方到</w:t>
      </w:r>
      <w:r>
        <w:rPr>
          <w:rFonts w:hint="eastAsia" w:ascii="仿宋_GB2312" w:hAnsi="仿宋_GB2312" w:eastAsia="仿宋_GB2312" w:cs="仿宋_GB2312"/>
          <w:b/>
          <w:sz w:val="28"/>
          <w:szCs w:val="32"/>
          <w:highlight w:val="yellow"/>
        </w:rPr>
        <w:t>铜箔天府路厂落实现场情况及参数后</w:t>
      </w:r>
      <w:r>
        <w:rPr>
          <w:rFonts w:ascii="仿宋_GB2312" w:hAnsi="仿宋_GB2312" w:eastAsia="仿宋_GB2312" w:cs="仿宋_GB2312"/>
          <w:b/>
          <w:sz w:val="28"/>
          <w:szCs w:val="32"/>
          <w:highlight w:val="yellow"/>
        </w:rPr>
        <w:t>，并根据甲方要求</w:t>
      </w:r>
      <w:r>
        <w:rPr>
          <w:rFonts w:hint="eastAsia" w:ascii="仿宋_GB2312" w:hAnsi="仿宋_GB2312" w:eastAsia="仿宋_GB2312" w:cs="仿宋_GB2312"/>
          <w:b/>
          <w:sz w:val="28"/>
          <w:szCs w:val="32"/>
          <w:highlight w:val="yellow"/>
        </w:rPr>
        <w:t>投标</w:t>
      </w:r>
      <w:r>
        <w:rPr>
          <w:rFonts w:ascii="仿宋_GB2312" w:hAnsi="仿宋_GB2312" w:eastAsia="仿宋_GB2312" w:cs="仿宋_GB2312"/>
          <w:b/>
          <w:sz w:val="28"/>
          <w:szCs w:val="32"/>
          <w:highlight w:val="yellow"/>
        </w:rPr>
        <w:t>。</w:t>
      </w:r>
    </w:p>
    <w:p>
      <w:pPr>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15日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b/>
          <w:bCs/>
          <w:sz w:val="28"/>
          <w:szCs w:val="32"/>
        </w:rPr>
      </w:pPr>
      <w:r>
        <w:rPr>
          <w:rFonts w:hint="eastAsia" w:ascii="仿宋_GB2312" w:hAnsi="仿宋_GB2312" w:eastAsia="仿宋_GB2312" w:cs="仿宋_GB2312"/>
          <w:b/>
          <w:bCs/>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rPr>
          <w:rFonts w:ascii="黑体" w:hAnsi="黑体" w:eastAsia="黑体" w:cs="仿宋_GB2312"/>
          <w:sz w:val="32"/>
          <w:szCs w:val="32"/>
        </w:rPr>
      </w:pPr>
    </w:p>
    <w:p>
      <w:pPr>
        <w:rPr>
          <w:rFonts w:ascii="黑体" w:hAnsi="黑体" w:eastAsia="黑体" w:cs="仿宋_GB2312"/>
          <w:sz w:val="32"/>
          <w:szCs w:val="32"/>
        </w:rPr>
      </w:pPr>
    </w:p>
    <w:p>
      <w:pPr>
        <w:rPr>
          <w:rFonts w:ascii="黑体" w:hAnsi="黑体" w:eastAsia="黑体" w:cs="仿宋_GB2312"/>
          <w:sz w:val="32"/>
          <w:szCs w:val="32"/>
        </w:rPr>
      </w:pPr>
    </w:p>
    <w:p>
      <w:pPr>
        <w:rPr>
          <w:rFonts w:ascii="黑体" w:hAnsi="黑体" w:eastAsia="黑体" w:cs="仿宋_GB2312"/>
          <w:sz w:val="32"/>
          <w:szCs w:val="32"/>
        </w:rPr>
      </w:pPr>
    </w:p>
    <w:p>
      <w:pPr>
        <w:widowControl/>
        <w:rPr>
          <w:rFonts w:ascii="仿宋" w:hAnsi="仿宋" w:eastAsia="仿宋" w:cs="仿宋"/>
          <w:color w:val="000000"/>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pPr>
        <w:ind w:left="70"/>
      </w:pPr>
      <w:rPr>
        <w:rFonts w:hint="eastAsia"/>
        <w:b/>
        <w:bCs/>
        <w:color w:val="0D0D0D" w:themeColor="text1" w:themeTint="F2"/>
        <w14:textFill>
          <w14:solidFill>
            <w14:schemeClr w14:val="tx1">
              <w14:lumMod w14:val="95000"/>
              <w14:lumOff w14:val="5000"/>
            </w14:schemeClr>
          </w14:solidFill>
        </w14:textFill>
      </w:rPr>
    </w:lvl>
  </w:abstractNum>
  <w:abstractNum w:abstractNumId="1">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yYjk5NDAwYTA3MTIxNmI4MDU3Y2E5ZjkwNmUzNTEifQ=="/>
  </w:docVars>
  <w:rsids>
    <w:rsidRoot w:val="14D70820"/>
    <w:rsid w:val="000016AB"/>
    <w:rsid w:val="00010475"/>
    <w:rsid w:val="000140A9"/>
    <w:rsid w:val="00016194"/>
    <w:rsid w:val="0002639C"/>
    <w:rsid w:val="00027922"/>
    <w:rsid w:val="00036F46"/>
    <w:rsid w:val="000400EC"/>
    <w:rsid w:val="000448D3"/>
    <w:rsid w:val="000668E7"/>
    <w:rsid w:val="00073964"/>
    <w:rsid w:val="00082C71"/>
    <w:rsid w:val="00085DEC"/>
    <w:rsid w:val="000A04FB"/>
    <w:rsid w:val="000A36E6"/>
    <w:rsid w:val="000C6612"/>
    <w:rsid w:val="000D54A9"/>
    <w:rsid w:val="000F1A23"/>
    <w:rsid w:val="000F2FB0"/>
    <w:rsid w:val="0010092D"/>
    <w:rsid w:val="001217FC"/>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B53"/>
    <w:rsid w:val="002104F4"/>
    <w:rsid w:val="00210924"/>
    <w:rsid w:val="0021096D"/>
    <w:rsid w:val="002211E3"/>
    <w:rsid w:val="0022225D"/>
    <w:rsid w:val="00242018"/>
    <w:rsid w:val="002427B8"/>
    <w:rsid w:val="00264A49"/>
    <w:rsid w:val="002A0CA1"/>
    <w:rsid w:val="002B1690"/>
    <w:rsid w:val="002D2480"/>
    <w:rsid w:val="002D27AF"/>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E7C96"/>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F2EB8"/>
    <w:rsid w:val="005004FF"/>
    <w:rsid w:val="00515A96"/>
    <w:rsid w:val="0053237F"/>
    <w:rsid w:val="00532B15"/>
    <w:rsid w:val="00543389"/>
    <w:rsid w:val="00544194"/>
    <w:rsid w:val="005B5982"/>
    <w:rsid w:val="005B5E50"/>
    <w:rsid w:val="005D1CFE"/>
    <w:rsid w:val="005D32F2"/>
    <w:rsid w:val="005D5885"/>
    <w:rsid w:val="005E2E79"/>
    <w:rsid w:val="005E6B4B"/>
    <w:rsid w:val="00623702"/>
    <w:rsid w:val="00624F66"/>
    <w:rsid w:val="00641833"/>
    <w:rsid w:val="00643949"/>
    <w:rsid w:val="00655BEE"/>
    <w:rsid w:val="00663003"/>
    <w:rsid w:val="00670B15"/>
    <w:rsid w:val="00671045"/>
    <w:rsid w:val="00673247"/>
    <w:rsid w:val="00674491"/>
    <w:rsid w:val="0069446D"/>
    <w:rsid w:val="006A6992"/>
    <w:rsid w:val="006B2553"/>
    <w:rsid w:val="006C1E9F"/>
    <w:rsid w:val="006D6272"/>
    <w:rsid w:val="006F3A14"/>
    <w:rsid w:val="006F569A"/>
    <w:rsid w:val="007106C3"/>
    <w:rsid w:val="00711421"/>
    <w:rsid w:val="0074530B"/>
    <w:rsid w:val="00746246"/>
    <w:rsid w:val="007576FD"/>
    <w:rsid w:val="00764464"/>
    <w:rsid w:val="00770C6D"/>
    <w:rsid w:val="0077320F"/>
    <w:rsid w:val="007858B7"/>
    <w:rsid w:val="007A7E3F"/>
    <w:rsid w:val="007B17D6"/>
    <w:rsid w:val="007C5761"/>
    <w:rsid w:val="007D3EC9"/>
    <w:rsid w:val="007D5E12"/>
    <w:rsid w:val="007F32AC"/>
    <w:rsid w:val="00807D12"/>
    <w:rsid w:val="00810526"/>
    <w:rsid w:val="0081621E"/>
    <w:rsid w:val="008269DC"/>
    <w:rsid w:val="00877824"/>
    <w:rsid w:val="008840A4"/>
    <w:rsid w:val="00891C45"/>
    <w:rsid w:val="00891DA5"/>
    <w:rsid w:val="00894F8F"/>
    <w:rsid w:val="0089579B"/>
    <w:rsid w:val="008C1FCD"/>
    <w:rsid w:val="008C45DB"/>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C7B95"/>
    <w:rsid w:val="009D5B70"/>
    <w:rsid w:val="009D6632"/>
    <w:rsid w:val="009E1157"/>
    <w:rsid w:val="009E1A4D"/>
    <w:rsid w:val="009F5CA6"/>
    <w:rsid w:val="00A156D3"/>
    <w:rsid w:val="00A23F9A"/>
    <w:rsid w:val="00A37EC4"/>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42FC"/>
    <w:rsid w:val="00B14D77"/>
    <w:rsid w:val="00B30B3D"/>
    <w:rsid w:val="00B3298E"/>
    <w:rsid w:val="00B37251"/>
    <w:rsid w:val="00B37A75"/>
    <w:rsid w:val="00B637ED"/>
    <w:rsid w:val="00B7015D"/>
    <w:rsid w:val="00B7152E"/>
    <w:rsid w:val="00B75E47"/>
    <w:rsid w:val="00B858A1"/>
    <w:rsid w:val="00B91796"/>
    <w:rsid w:val="00BE0350"/>
    <w:rsid w:val="00BE2C08"/>
    <w:rsid w:val="00C0034E"/>
    <w:rsid w:val="00C035CB"/>
    <w:rsid w:val="00C327A2"/>
    <w:rsid w:val="00C354EF"/>
    <w:rsid w:val="00C54657"/>
    <w:rsid w:val="00C56EFB"/>
    <w:rsid w:val="00C61559"/>
    <w:rsid w:val="00C756C1"/>
    <w:rsid w:val="00C84B6A"/>
    <w:rsid w:val="00C867AC"/>
    <w:rsid w:val="00C96F62"/>
    <w:rsid w:val="00CA062E"/>
    <w:rsid w:val="00CA1D42"/>
    <w:rsid w:val="00CA3662"/>
    <w:rsid w:val="00CA3E05"/>
    <w:rsid w:val="00CB7709"/>
    <w:rsid w:val="00CD3A84"/>
    <w:rsid w:val="00CD6F7D"/>
    <w:rsid w:val="00D23019"/>
    <w:rsid w:val="00D2706D"/>
    <w:rsid w:val="00D3366E"/>
    <w:rsid w:val="00D45633"/>
    <w:rsid w:val="00D64CEE"/>
    <w:rsid w:val="00D67CFC"/>
    <w:rsid w:val="00D813B1"/>
    <w:rsid w:val="00D90689"/>
    <w:rsid w:val="00DA4593"/>
    <w:rsid w:val="00DC474F"/>
    <w:rsid w:val="00DC4BAB"/>
    <w:rsid w:val="00DE7334"/>
    <w:rsid w:val="00E108FE"/>
    <w:rsid w:val="00E15EAC"/>
    <w:rsid w:val="00E225CA"/>
    <w:rsid w:val="00E43810"/>
    <w:rsid w:val="00E47AC3"/>
    <w:rsid w:val="00E51EA2"/>
    <w:rsid w:val="00E602BD"/>
    <w:rsid w:val="00E713E9"/>
    <w:rsid w:val="00E80FFB"/>
    <w:rsid w:val="00E87016"/>
    <w:rsid w:val="00E95A12"/>
    <w:rsid w:val="00EB43AF"/>
    <w:rsid w:val="00EB6A4E"/>
    <w:rsid w:val="00EC43BF"/>
    <w:rsid w:val="00ED6B4A"/>
    <w:rsid w:val="00EF3A07"/>
    <w:rsid w:val="00F04AE1"/>
    <w:rsid w:val="00F1223D"/>
    <w:rsid w:val="00F12F4E"/>
    <w:rsid w:val="00F20309"/>
    <w:rsid w:val="00F3548F"/>
    <w:rsid w:val="00F63D41"/>
    <w:rsid w:val="00F9392B"/>
    <w:rsid w:val="00F94F76"/>
    <w:rsid w:val="00F95172"/>
    <w:rsid w:val="00FB6232"/>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BEC3EFE"/>
    <w:rsid w:val="1E0848A5"/>
    <w:rsid w:val="1E3F18D8"/>
    <w:rsid w:val="1F456344"/>
    <w:rsid w:val="219A24C7"/>
    <w:rsid w:val="233D6EE4"/>
    <w:rsid w:val="23557DEB"/>
    <w:rsid w:val="24231D8E"/>
    <w:rsid w:val="25915A0E"/>
    <w:rsid w:val="261A4D4C"/>
    <w:rsid w:val="27C33CA0"/>
    <w:rsid w:val="2A6A5A19"/>
    <w:rsid w:val="2B155D30"/>
    <w:rsid w:val="2B5108D7"/>
    <w:rsid w:val="2B7C2FDF"/>
    <w:rsid w:val="2BE66046"/>
    <w:rsid w:val="31B30842"/>
    <w:rsid w:val="3202624E"/>
    <w:rsid w:val="34377F50"/>
    <w:rsid w:val="3E25152A"/>
    <w:rsid w:val="3E8231A4"/>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5FFC2665"/>
    <w:rsid w:val="636546D8"/>
    <w:rsid w:val="64AB558A"/>
    <w:rsid w:val="6DC2661B"/>
    <w:rsid w:val="712C5A62"/>
    <w:rsid w:val="7452317D"/>
    <w:rsid w:val="753D7DC7"/>
    <w:rsid w:val="75936E93"/>
    <w:rsid w:val="760A5128"/>
    <w:rsid w:val="7CB81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Indent"/>
    <w:basedOn w:val="1"/>
    <w:link w:val="25"/>
    <w:qFormat/>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qFormat/>
    <w:uiPriority w:val="0"/>
    <w:rPr>
      <w:kern w:val="2"/>
      <w:sz w:val="18"/>
      <w:szCs w:val="18"/>
    </w:rPr>
  </w:style>
  <w:style w:type="character" w:customStyle="1" w:styleId="22">
    <w:name w:val="正文文本缩进 Char1"/>
    <w:link w:val="4"/>
    <w:qFormat/>
    <w:uiPriority w:val="0"/>
    <w:rPr>
      <w:kern w:val="2"/>
      <w:sz w:val="24"/>
    </w:rPr>
  </w:style>
  <w:style w:type="character" w:customStyle="1" w:styleId="23">
    <w:name w:val="批注框文本 字符"/>
    <w:qFormat/>
    <w:uiPriority w:val="0"/>
    <w:rPr>
      <w:kern w:val="2"/>
      <w:sz w:val="18"/>
      <w:szCs w:val="18"/>
    </w:rPr>
  </w:style>
  <w:style w:type="paragraph" w:customStyle="1" w:styleId="24">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2604</Words>
  <Characters>2848</Characters>
  <Lines>22</Lines>
  <Paragraphs>6</Paragraphs>
  <TotalTime>19</TotalTime>
  <ScaleCrop>false</ScaleCrop>
  <LinksUpToDate>false</LinksUpToDate>
  <CharactersWithSpaces>3051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2022-06-17T07:34:42Z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8A744909AB8345D9B4A5E749E2CBF565</vt:lpwstr>
  </property>
</Properties>
</file>