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cs="Tahoma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山东金宝电子股份有限公司环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境信息公开披露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81" w:hanging="281" w:hangingChars="100"/>
        <w:jc w:val="left"/>
        <w:textAlignment w:val="auto"/>
        <w:rPr>
          <w:rFonts w:hint="eastAsia" w:cs="Tahoma" w:asciiTheme="minorEastAsia" w:hAnsi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一、企业基本信息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79" w:leftChars="228" w:firstLine="0" w:firstLineChars="0"/>
        <w:jc w:val="left"/>
        <w:textAlignment w:val="auto"/>
        <w:rPr>
          <w:rFonts w:hint="default" w:cs="Tahoma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单位名称：山东金宝电子股份有限公司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统一社会信用代码：9137 0000 61342205 47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3、国民经济行业分类：电子专用材料制造，行业分类代码：C3985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79" w:leftChars="228" w:firstLine="0" w:firstLineChars="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法人代表：李林昌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联系方式：0535-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2737876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单位地址：山东省招远市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国大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路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8号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6、企业经营范围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生产和销售铜箔、覆铜板、印制电路板、绝缘板及相关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子材料产品；铜、银及黄金制品加工、销售、经营本企业生产科研所需的原辅材料、机械设备、仪器仪表、备品备件、零配件及技术的进口业务；环保设备、铜箔及覆铜板设备的制造和安装；机械设备及房屋租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cs="Tahoma" w:asciiTheme="minorEastAsia" w:hAnsi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二、企业环境管理信息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1、生态环境行政许可：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⑴取得的排污许可证：913700006134220547002R、913700006134220547003R、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913700006134220547004V。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⑵环评与验收情况</w:t>
      </w:r>
    </w:p>
    <w:tbl>
      <w:tblPr>
        <w:tblStyle w:val="2"/>
        <w:tblpPr w:leftFromText="180" w:rightFromText="180" w:vertAnchor="text" w:horzAnchor="margin" w:tblpY="187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820"/>
        <w:gridCol w:w="1288"/>
        <w:gridCol w:w="1725"/>
        <w:gridCol w:w="1175"/>
        <w:gridCol w:w="1350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批复时间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批复单位、文号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验收时间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验收单位、文号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2000吨/年高档电解铜箔工艺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1999.8.1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山东省环保厅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鲁环发[1999]292号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2002.8.7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烟台市环保局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温泉路128号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2500吨/年高档铜箔技术改造项目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2002.12.3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山东省环保局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2007.8.20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山东省环保厅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鲁环验[2007]55号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温泉路厂区电解铜箔生产线改造升级项目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2021.4.30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招环报告表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[20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24号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项目建设中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温泉路128号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2000万m</w:t>
            </w:r>
            <w:r>
              <w:rPr>
                <w:rFonts w:hint="eastAsia" w:ascii="仿宋" w:hAnsi="仿宋" w:eastAsia="仿宋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/年高性能覆铜板生产项目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2017.8.7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招远市环保局招环审[2017]3号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018年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自主验收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项目一期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国大路268号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1000万m</w:t>
            </w:r>
            <w:r>
              <w:rPr>
                <w:rFonts w:hint="eastAsia" w:ascii="仿宋" w:hAnsi="仿宋" w:eastAsia="仿宋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/年特种复合基覆铜板生产项目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2018.1.26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招远市环保局招环审[2018]2号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2019.10.18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企业自主验收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国大路268号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金源路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1000万m</w:t>
            </w:r>
            <w:r>
              <w:rPr>
                <w:rFonts w:hint="eastAsia" w:ascii="仿宋" w:hAnsi="仿宋" w:eastAsia="仿宋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/年环保型复合基覆铜板项目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2006.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山东省环保厅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鲁环报告表[2006]23号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2008.5.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烟台市环保局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金源路39号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1000万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/年环保型复合基覆铜板项目废气技术改造项目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2020.9.24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招环报告表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[20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2021.3.28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企业自主验收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1000万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/年环保型复合基覆铜板项锅炉改造项目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2015.7.21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招环报告表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[20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2019.5.25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企业自主验收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生产用10t/h天然气锅炉建设项目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2019.1.3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招环报告表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[20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2020.4.20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企业自主验收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山东金宝电子股份有限公司危化品仓库建设项目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2021.2.22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招环报告表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[20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5号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建设中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国大路268号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山东金宝电子股份有限公司7000吨/年高速高频板5G用HVLP铜箔项目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2020.12.30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招环承诺审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[20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28号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未建设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20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山东金宝电子股份有限公司研发中心建设项目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2021.6.16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招环报告表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[20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33号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未建设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2、环境保护税：2021年共交纳环境保护税130828.88元。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3、环境污染责任险：公司已在中国平安财产保险股份有限公司投保环境污染责任险，保险单号：11131033901419250495。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cs="Tahoma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三、污染物产生、治理与排放信息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1、污染物排放：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.1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废水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.1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覆铜板项目无生产废水产生，生活废水排放到市政管网；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铜箔项目中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电解铜箔生产过程中，产生含硫酸铜的重金属废水，采用化学沉淀法进行处理，达标排放。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废气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1.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2.1 覆铜板生产过程中，在上胶浸渍工序，产生含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溶剂的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废气，采用高效焚烧炉催化净化技术进行处理，废气达标排放。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2电解铜箔生产过程中，产生含硫酸雾废气，安装高效酸雾吸收塔进行处理，酸碱中和后达标排放。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1.2.3 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生产用蒸汽由配套的天然气锅炉提供，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全部配备低氮燃烧器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，废气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达标排放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废渣：生产过程中产生废树脂，废活性炭、含铜污泥作为危险废物管理，转移给有资质的危废公司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噪声：主要为生产设备产生的噪声，通过选用合适的低噪声设备、隔离屏蔽和日常维护保养管理等措施后，厂界噪声符合要求。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2、污染防治设施：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废气：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2.1.1覆铜板项目生产过程中产生的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含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溶剂的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废气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采用高效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RTO和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焚烧炉进行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燃烧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处理，废气达标排放。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2.2.2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电解铜箔生产过程中，产生含硫酸雾废气，安装高效酸雾吸收塔进行处理，酸碱中和后达标排放。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2.2 废水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铜箔项目中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电解铜箔生产过程中，产生含硫酸铜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的重金属废水，采用</w:t>
      </w: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RO反渗透回用加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化学沉淀法进行处理，达标排放。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2.3 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噪声通过选用合适的低噪声设备、隔离屏蔽和日常维护保养管理等措施后，厂界噪声符合要求。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2.4 </w:t>
      </w:r>
      <w:r>
        <w:rPr>
          <w:rFonts w:cs="Tahoma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危险废物：制定完整的危险废物管理制度，设置符合要求的危废贮存库，每年向有资质的危险废物处置单位转移。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cs="Tahoma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3、工业固体废物和危险废物：</w:t>
      </w:r>
    </w:p>
    <w:tbl>
      <w:tblPr>
        <w:tblStyle w:val="2"/>
        <w:tblW w:w="8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38"/>
        <w:gridCol w:w="1503"/>
        <w:gridCol w:w="1170"/>
        <w:gridCol w:w="1023"/>
        <w:gridCol w:w="1041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危废名称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危废代码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遗留贮存量（吨）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产生量（吨）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移出量（吨）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贮存量（吨）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含铜污泥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398-005-22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359.44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333.84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废滤芯滤袋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7.54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7.54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废活性炭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25.1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25.1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废树脂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265-101-13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11.31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6.08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废溶剂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900-402-06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53.432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51.96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废灯管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900-023-29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废劳保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0.0194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0.0134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含锌污泥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336-052-17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废矿物油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900-249-08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废活性炭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900-039-49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废硒鼓墨盒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900-299-12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废包装袋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0.284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含油抹布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软水制备废树脂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900-015-13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含铬废液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336-069-17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13.96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13.96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废包装桶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68.22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68.22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 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4.3444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546.4274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513.84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36.9678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4、自行监测：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4.1公司按排污许可管理制度的要求，每月、每季度对废水、废气委托有环境检测资质的检测公司检测，并出具月度、季度检测报告。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4.2公司设有两套废水在线检测，五套气体在线检测，全部与生态环境部门联网。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4.3检测结果在山东省污染源监测信息共享系统发布公开。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cs="Tahoma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四、生态环境应急信息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公司根据三个厂区的实际情况，分别制定了三个厂区相应的《突发环境事件应急预案》，应急预案编号和版本号分别是：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10"/>
          <w:szCs w:val="1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317"/>
        <w:gridCol w:w="2827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应急预案编号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应急预案版本号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生态环境局备案编号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JBGF201910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JBHBYA-2-201910B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370685-2019-087-M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JBDZTS202005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JBDZTS-3-202005B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370685-2020-042-L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JBDZBS202005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JBDZBS-3-202005B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370685-2020-043-M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重污染天气应急响应，依据烟台生态环境局招远分局制定的《招远市2021年重污染应急工业源减排清单（最新）简表》执行。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22" w:firstLineChars="1926"/>
        <w:jc w:val="left"/>
        <w:textAlignment w:val="auto"/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山东金宝电子股份有限公司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left"/>
        <w:textAlignment w:val="auto"/>
        <w:rPr>
          <w:rFonts w:hint="default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2022年3月14日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cs="Tahoma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E0"/>
    <w:rsid w:val="000F4242"/>
    <w:rsid w:val="001A3CEF"/>
    <w:rsid w:val="004E6F64"/>
    <w:rsid w:val="006014CD"/>
    <w:rsid w:val="00706EBC"/>
    <w:rsid w:val="007A4FE0"/>
    <w:rsid w:val="00C203DF"/>
    <w:rsid w:val="00E954A9"/>
    <w:rsid w:val="01AE274E"/>
    <w:rsid w:val="03800957"/>
    <w:rsid w:val="082E64C1"/>
    <w:rsid w:val="095C74FB"/>
    <w:rsid w:val="139D0264"/>
    <w:rsid w:val="144C5DA0"/>
    <w:rsid w:val="186C10F5"/>
    <w:rsid w:val="1A374874"/>
    <w:rsid w:val="1C087465"/>
    <w:rsid w:val="292A322F"/>
    <w:rsid w:val="2D4E06DB"/>
    <w:rsid w:val="35B21EB0"/>
    <w:rsid w:val="3659703F"/>
    <w:rsid w:val="375E5518"/>
    <w:rsid w:val="737A688A"/>
    <w:rsid w:val="77F73E8C"/>
    <w:rsid w:val="7ED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2018-11-13T08:36:00Z</dcterms:created>
  <dc:creator>陈殿权</dc:creator>
  <cp:lastModifiedBy>AAA</cp:lastModifiedBy>
  <dcterms:modified xsi:type="dcterms:W3CDTF">2022-03-14T09:00:37Z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01AAA83AFBE84C7E80718B3E6D337558</vt:lpwstr>
  </property>
</Properties>
</file>